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969149728"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969149728"/>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506384" w:rsidP="00506384">
            <w:pPr>
              <w:suppressAutoHyphens/>
              <w:rPr>
                <w:b/>
                <w:lang w:eastAsia="en-US"/>
              </w:rPr>
            </w:pPr>
            <w:bookmarkStart w:id="1" w:name="Наименование_поселен"/>
            <w:proofErr w:type="spellStart"/>
            <w:r>
              <w:rPr>
                <w:lang w:eastAsia="ar-SA"/>
              </w:rPr>
              <w:t>г.Уфа</w:t>
            </w:r>
            <w:proofErr w:type="spellEnd"/>
            <w:r>
              <w:rPr>
                <w:lang w:eastAsia="ar-SA"/>
              </w:rPr>
              <w:t xml:space="preserve"> </w:t>
            </w:r>
            <w:bookmarkEnd w:id="1"/>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506384" w:rsidP="00506384">
            <w:pPr>
              <w:suppressAutoHyphens/>
              <w:rPr>
                <w:b/>
                <w:lang w:eastAsia="en-US"/>
              </w:rPr>
            </w:pPr>
            <w:permStart w:id="1828412251" w:edGrp="everyone"/>
            <w:permEnd w:id="1828412251"/>
            <w:r>
              <w:rPr>
                <w:lang w:eastAsia="ar-SA"/>
              </w:rPr>
              <w:t xml:space="preserve">                   «___» __________ 202</w:t>
            </w:r>
            <w:r w:rsidR="00476E26">
              <w:rPr>
                <w:lang w:eastAsia="ar-SA"/>
              </w:rPr>
              <w:t>1</w:t>
            </w:r>
            <w:r>
              <w:rPr>
                <w:lang w:eastAsia="ar-SA"/>
              </w:rPr>
              <w:t xml:space="preserve"> </w:t>
            </w:r>
            <w:r w:rsidR="00C974A0" w:rsidRPr="00B41DA8">
              <w:rPr>
                <w:lang w:eastAsia="ar-SA"/>
              </w:rPr>
              <w:t>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506384">
        <w:t xml:space="preserve">Генерального директора </w:t>
      </w:r>
      <w:proofErr w:type="spellStart"/>
      <w:r w:rsidR="00C655C8">
        <w:t>Нищева</w:t>
      </w:r>
      <w:proofErr w:type="spellEnd"/>
      <w:r w:rsidR="00C655C8">
        <w:t xml:space="preserve"> Сергея Константиновича</w:t>
      </w:r>
      <w:r w:rsidRPr="00B41DA8">
        <w:t>,</w:t>
      </w:r>
      <w:r w:rsidR="00F7136B">
        <w:t xml:space="preserve"> действующего на основании</w:t>
      </w:r>
      <w:r w:rsidR="00506384">
        <w:t xml:space="preserve"> Устава</w:t>
      </w:r>
      <w:r w:rsidRPr="00B41DA8">
        <w:t xml:space="preserve"> с одной стороны, и</w:t>
      </w:r>
      <w:r w:rsidR="00C177A4" w:rsidRPr="00C177A4">
        <w:t>____________________________________</w:t>
      </w:r>
      <w:permStart w:id="778049628" w:edGrp="everyone"/>
      <w:r w:rsidR="008D03A3">
        <w:t xml:space="preserve">, </w:t>
      </w:r>
      <w:permEnd w:id="778049628"/>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466913465" w:edGrp="everyone"/>
      <w:r w:rsidR="00C177A4">
        <w:t>________________________________</w:t>
      </w:r>
      <w:r w:rsidR="008D03A3">
        <w:t xml:space="preserve">, </w:t>
      </w:r>
      <w:r w:rsidR="00CF2568" w:rsidRPr="00B41DA8">
        <w:rPr>
          <w:i/>
        </w:rPr>
        <w:t>действующего</w:t>
      </w:r>
      <w:r w:rsidR="008D03A3">
        <w:rPr>
          <w:i/>
        </w:rPr>
        <w:t xml:space="preserve"> </w:t>
      </w:r>
      <w:permEnd w:id="1466913465"/>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476E26" w:rsidRPr="00476E26">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713625287"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713625287"/>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053754122" w:edGrp="everyone"/>
      <w:r w:rsidRPr="00C974A0">
        <w:rPr>
          <w:lang w:eastAsia="en-US"/>
        </w:rPr>
        <w:t>составляет</w:t>
      </w:r>
      <w:permStart w:id="30628335" w:edGrp="everyone"/>
      <w:permEnd w:id="1053754122"/>
      <w:r w:rsidR="008D03A3">
        <w:rPr>
          <w:lang w:eastAsia="ar-SA"/>
        </w:rPr>
        <w:t xml:space="preserve"> </w:t>
      </w:r>
      <w:r w:rsidR="00506384">
        <w:rPr>
          <w:lang w:eastAsia="ar-SA"/>
        </w:rPr>
        <w:t xml:space="preserve">_______________ (_________)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476E26">
        <w:rPr>
          <w:lang w:eastAsia="ar-SA"/>
        </w:rPr>
      </w:r>
      <w:r w:rsidR="00476E26">
        <w:rPr>
          <w:lang w:eastAsia="ar-SA"/>
        </w:rPr>
        <w:fldChar w:fldCharType="separate"/>
      </w:r>
      <w:r w:rsidRPr="00C974A0">
        <w:rPr>
          <w:lang w:eastAsia="ar-SA"/>
        </w:rPr>
        <w:fldChar w:fldCharType="end"/>
      </w:r>
      <w:r w:rsidRPr="00C974A0">
        <w:rPr>
          <w:lang w:eastAsia="ar-SA"/>
        </w:rPr>
        <w:t xml:space="preserve"> </w:t>
      </w:r>
      <w:r w:rsidR="00506384">
        <w:rPr>
          <w:lang w:eastAsia="ar-SA"/>
        </w:rPr>
        <w:t>_____</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76E26">
        <w:rPr>
          <w:lang w:eastAsia="ar-SA"/>
        </w:rPr>
      </w:r>
      <w:r w:rsidR="00476E26">
        <w:rPr>
          <w:lang w:eastAsia="ar-SA"/>
        </w:rPr>
        <w:fldChar w:fldCharType="separate"/>
      </w:r>
      <w:r w:rsidRPr="00C974A0">
        <w:rPr>
          <w:lang w:eastAsia="ar-SA"/>
        </w:rPr>
        <w:fldChar w:fldCharType="end"/>
      </w:r>
      <w:permEnd w:id="30628335"/>
      <w:r w:rsidRPr="00C974A0">
        <w:rPr>
          <w:lang w:eastAsia="en-US"/>
        </w:rPr>
        <w:t xml:space="preserve">, в том числе </w:t>
      </w:r>
      <w:r w:rsidR="00506384">
        <w:rPr>
          <w:lang w:eastAsia="en-US"/>
        </w:rPr>
        <w:t xml:space="preserve">НДС </w:t>
      </w:r>
      <w:r w:rsidRPr="00C974A0">
        <w:rPr>
          <w:lang w:eastAsia="en-US"/>
        </w:rPr>
        <w:t xml:space="preserve">по ставке </w:t>
      </w:r>
      <w:permStart w:id="1765616211" w:edGrp="everyone"/>
      <w:r w:rsidR="00912D32">
        <w:rPr>
          <w:lang w:eastAsia="ar-SA"/>
        </w:rPr>
        <w:t>20</w:t>
      </w:r>
      <w:r w:rsidRPr="00C974A0">
        <w:rPr>
          <w:rFonts w:ascii="Arial" w:hAnsi="Arial" w:cs="Arial"/>
          <w:lang w:eastAsia="ar-SA"/>
        </w:rPr>
        <w:t xml:space="preserve"> </w:t>
      </w:r>
      <w:permEnd w:id="1765616211"/>
      <w:r w:rsidRPr="00C974A0">
        <w:rPr>
          <w:lang w:eastAsia="en-US"/>
        </w:rPr>
        <w:t xml:space="preserve"> % в размере </w:t>
      </w:r>
      <w:r w:rsidR="00506384">
        <w:rPr>
          <w:lang w:eastAsia="en-US"/>
        </w:rPr>
        <w:t xml:space="preserve">__________ (________) </w:t>
      </w:r>
      <w:r w:rsidRPr="00C974A0">
        <w:rPr>
          <w:lang w:eastAsia="ar-SA"/>
        </w:rPr>
        <w:t xml:space="preserve"> </w:t>
      </w:r>
      <w:permStart w:id="1059653573"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476E26">
        <w:rPr>
          <w:lang w:eastAsia="ar-SA"/>
        </w:rPr>
      </w:r>
      <w:r w:rsidR="00476E26">
        <w:rPr>
          <w:lang w:eastAsia="ar-SA"/>
        </w:rPr>
        <w:fldChar w:fldCharType="separate"/>
      </w:r>
      <w:r w:rsidRPr="00C974A0">
        <w:rPr>
          <w:lang w:eastAsia="ar-SA"/>
        </w:rPr>
        <w:fldChar w:fldCharType="end"/>
      </w:r>
      <w:r w:rsidRPr="00C974A0">
        <w:rPr>
          <w:lang w:eastAsia="ar-SA"/>
        </w:rPr>
        <w:t xml:space="preserve">  </w:t>
      </w:r>
      <w:r w:rsidR="00506384">
        <w:rPr>
          <w:lang w:eastAsia="ar-SA"/>
        </w:rPr>
        <w:t>______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76E26">
        <w:rPr>
          <w:lang w:eastAsia="ar-SA"/>
        </w:rPr>
      </w:r>
      <w:r w:rsidR="00476E26">
        <w:rPr>
          <w:lang w:eastAsia="ar-SA"/>
        </w:rPr>
        <w:fldChar w:fldCharType="separate"/>
      </w:r>
      <w:r w:rsidRPr="00C974A0">
        <w:rPr>
          <w:lang w:eastAsia="ar-SA"/>
        </w:rPr>
        <w:fldChar w:fldCharType="end"/>
      </w:r>
      <w:bookmarkEnd w:id="3"/>
      <w:permEnd w:id="1059653573"/>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565866713" w:edGrp="everyone"/>
    </w:p>
    <w:p w:rsidR="00B2273F" w:rsidRPr="00C47E3C" w:rsidRDefault="00B2273F" w:rsidP="00515B32">
      <w:pPr>
        <w:numPr>
          <w:ilvl w:val="2"/>
          <w:numId w:val="24"/>
        </w:numPr>
        <w:suppressAutoHyphens/>
        <w:spacing w:after="120"/>
        <w:ind w:firstLine="709"/>
        <w:jc w:val="both"/>
      </w:pPr>
      <w:bookmarkStart w:id="5" w:name="_Hlk60057769"/>
      <w:bookmarkEnd w:id="4"/>
      <w:permEnd w:id="1565866713"/>
      <w:r w:rsidRPr="00057997">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057997">
        <w:lastRenderedPageBreak/>
        <w:t>Товара на основании счета Поставщика. Поставщик выставляет счет не позднее даты подписания сторонами Акта сдачи-приёмки Товара</w:t>
      </w:r>
      <w:r w:rsidRPr="00CD63B2">
        <w:t>.</w:t>
      </w:r>
    </w:p>
    <w:bookmarkEnd w:id="5"/>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915576549" w:edGrp="everyone"/>
      <w:r w:rsidRPr="00C974A0">
        <w:rPr>
          <w:lang w:eastAsia="en-US"/>
        </w:rPr>
        <w:t>со дня списания денежных средств с расчётного счёта Покупателя</w:t>
      </w:r>
      <w:permEnd w:id="1915576549"/>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608045737" w:edGrp="everyone"/>
      <w:r>
        <w:rPr>
          <w:lang w:eastAsia="en-US"/>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Pr>
          <w:lang w:eastAsia="en-US"/>
        </w:rPr>
        <w:lastRenderedPageBreak/>
        <w:t>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608045737"/>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00411924" w:edGrp="everyone"/>
    </w:p>
    <w:permEnd w:id="100411924"/>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xml:space="preserve">) </w:t>
      </w:r>
      <w:r w:rsidR="00036062">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292192167" w:edGrp="everyone"/>
      <w:r>
        <w:t>2</w:t>
      </w:r>
      <w:r w:rsidRPr="00F03583">
        <w:t>0</w:t>
      </w:r>
      <w:proofErr w:type="gramStart"/>
      <w:r w:rsidRPr="00F03583">
        <w:t>%</w:t>
      </w:r>
      <w:permEnd w:id="1292192167"/>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2040296822"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2040296822"/>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bookmarkStart w:id="8" w:name="_Hlk60065113"/>
      <w:r w:rsidRPr="00C974A0">
        <w:rPr>
          <w:lang w:eastAsia="en-US"/>
        </w:rPr>
        <w:t xml:space="preserve">Приёмка Товара по качеству и комплектности производится Покупателем в течение </w:t>
      </w:r>
      <w:permStart w:id="113121804" w:edGrp="everyone"/>
      <w:r w:rsidRPr="00C974A0">
        <w:rPr>
          <w:lang w:eastAsia="en-US"/>
        </w:rPr>
        <w:t>10 (десяти)</w:t>
      </w:r>
      <w:permEnd w:id="113121804"/>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7"/>
    </w:p>
    <w:bookmarkEnd w:id="8"/>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9"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9"/>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787245354" w:edGrp="everyone"/>
      <w:r w:rsidRPr="00ED7984">
        <w:rPr>
          <w:lang w:eastAsia="ar-SA"/>
        </w:rPr>
        <w:t>1</w:t>
      </w:r>
      <w:permEnd w:id="787245354"/>
      <w:r w:rsidRPr="00ED7984">
        <w:rPr>
          <w:lang w:eastAsia="en-US"/>
        </w:rPr>
        <w:t xml:space="preserve"> (</w:t>
      </w:r>
      <w:permStart w:id="1833127783" w:edGrp="everyone"/>
      <w:r w:rsidRPr="00ED7984">
        <w:rPr>
          <w:lang w:eastAsia="ar-SA"/>
        </w:rPr>
        <w:t>один</w:t>
      </w:r>
      <w:permEnd w:id="1833127783"/>
      <w:r w:rsidRPr="00ED7984">
        <w:rPr>
          <w:lang w:eastAsia="en-US"/>
        </w:rPr>
        <w:t xml:space="preserve">) </w:t>
      </w:r>
      <w:permStart w:id="2037540293" w:edGrp="everyone"/>
      <w:r w:rsidRPr="00ED7984">
        <w:rPr>
          <w:lang w:eastAsia="ar-SA"/>
        </w:rPr>
        <w:t>месяц</w:t>
      </w:r>
      <w:permEnd w:id="2037540293"/>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916937878" w:edGrp="everyone"/>
      <w:r w:rsidR="006F5BD6">
        <w:rPr>
          <w:lang w:eastAsia="en-US"/>
        </w:rPr>
        <w:t>п.</w:t>
      </w:r>
      <w:r w:rsidRPr="00ED7984">
        <w:rPr>
          <w:lang w:eastAsia="ar-SA"/>
        </w:rPr>
        <w:t>3.1</w:t>
      </w:r>
      <w:permEnd w:id="916937878"/>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561274756" w:edGrp="everyone"/>
      <w:r w:rsidRPr="00ED7984">
        <w:rPr>
          <w:lang w:eastAsia="ar-SA"/>
        </w:rPr>
        <w:t>месяц</w:t>
      </w:r>
      <w:r w:rsidR="002E6205">
        <w:rPr>
          <w:lang w:eastAsia="ar-SA"/>
        </w:rPr>
        <w:t>а</w:t>
      </w:r>
      <w:permEnd w:id="561274756"/>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641291536"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w:t>
      </w:r>
      <w:r w:rsidR="00506384">
        <w:t>0077, РБ, г. Уфа, ул. Ленина, 30</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641291536"/>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2025538116"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2025538116"/>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733445549"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733445549"/>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2273F" w:rsidRPr="00C974A0" w:rsidRDefault="00C974A0" w:rsidP="00B2273F">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B2273F" w:rsidRDefault="00C974A0" w:rsidP="00B2273F">
      <w:pPr>
        <w:numPr>
          <w:ilvl w:val="2"/>
          <w:numId w:val="24"/>
        </w:numPr>
        <w:suppressAutoHyphens/>
        <w:ind w:firstLine="709"/>
        <w:jc w:val="both"/>
        <w:rPr>
          <w:lang w:eastAsia="en-US"/>
        </w:rPr>
      </w:pPr>
      <w:r w:rsidRPr="00C974A0">
        <w:rPr>
          <w:lang w:eastAsia="en-US"/>
        </w:rPr>
        <w:t>Приложение № 1 «Спецификация».</w:t>
      </w:r>
    </w:p>
    <w:p w:rsidR="00B2273F" w:rsidRPr="00C974A0" w:rsidRDefault="00B2273F" w:rsidP="00B2273F">
      <w:pPr>
        <w:numPr>
          <w:ilvl w:val="2"/>
          <w:numId w:val="24"/>
        </w:numPr>
        <w:suppressAutoHyphens/>
        <w:ind w:firstLine="709"/>
        <w:jc w:val="both"/>
        <w:rPr>
          <w:lang w:eastAsia="en-US"/>
        </w:rPr>
      </w:pPr>
      <w:r w:rsidRPr="00256529">
        <w:rPr>
          <w:lang w:eastAsia="en-US"/>
        </w:rPr>
        <w:t xml:space="preserve">Приложение № </w:t>
      </w:r>
      <w:r>
        <w:rPr>
          <w:lang w:eastAsia="en-US"/>
        </w:rPr>
        <w:t>2</w:t>
      </w:r>
      <w:r w:rsidRPr="00256529">
        <w:rPr>
          <w:lang w:eastAsia="en-US"/>
        </w:rPr>
        <w:t xml:space="preserve"> «Техническое задание на АКБ»</w:t>
      </w:r>
    </w:p>
    <w:p w:rsidR="00B2273F" w:rsidRPr="00C974A0" w:rsidRDefault="00B2273F" w:rsidP="00B2273F">
      <w:pPr>
        <w:numPr>
          <w:ilvl w:val="2"/>
          <w:numId w:val="24"/>
        </w:numPr>
        <w:suppressAutoHyphens/>
        <w:ind w:firstLine="709"/>
        <w:jc w:val="both"/>
        <w:rPr>
          <w:lang w:eastAsia="en-US"/>
        </w:rPr>
      </w:pPr>
      <w:r w:rsidRPr="00CD63B2">
        <w:rPr>
          <w:lang w:eastAsia="en-US"/>
        </w:rPr>
        <w:t>Приложение № 3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1125012760" w:edGrp="everyone"/>
      <w:permEnd w:id="1125012760"/>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279525342"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279525342"/>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506384" w:rsidP="00C974A0">
            <w:pPr>
              <w:suppressAutoHyphens/>
              <w:jc w:val="both"/>
              <w:rPr>
                <w:lang w:eastAsia="en-US"/>
              </w:rPr>
            </w:pPr>
            <w:permStart w:id="339765044" w:edGrp="everyone"/>
            <w:r>
              <w:rPr>
                <w:lang w:eastAsia="en-US"/>
              </w:rPr>
              <w:t>Генеральный директор</w:t>
            </w:r>
          </w:p>
          <w:p w:rsidR="00C974A0" w:rsidRPr="00C974A0" w:rsidRDefault="00506384" w:rsidP="00506384">
            <w:pPr>
              <w:suppressAutoHyphens/>
              <w:spacing w:before="240"/>
              <w:jc w:val="right"/>
              <w:rPr>
                <w:lang w:eastAsia="en-US"/>
              </w:rPr>
            </w:pPr>
            <w:bookmarkStart w:id="10" w:name="ТекстовоеПоле14"/>
            <w:r>
              <w:rPr>
                <w:lang w:eastAsia="en-US"/>
              </w:rPr>
              <w:t>_______________С.</w:t>
            </w:r>
            <w:bookmarkEnd w:id="10"/>
            <w:r w:rsidR="00C655C8">
              <w:rPr>
                <w:lang w:eastAsia="en-US"/>
              </w:rPr>
              <w:t xml:space="preserve">К. </w:t>
            </w:r>
            <w:proofErr w:type="spellStart"/>
            <w:r w:rsidR="00C655C8">
              <w:rPr>
                <w:lang w:eastAsia="en-US"/>
              </w:rPr>
              <w:t>Нищев</w:t>
            </w:r>
            <w:permEnd w:id="339765044"/>
            <w:proofErr w:type="spellEnd"/>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506384" w:rsidP="00C974A0">
            <w:pPr>
              <w:suppressAutoHyphens/>
              <w:jc w:val="both"/>
              <w:rPr>
                <w:lang w:eastAsia="en-US"/>
              </w:rPr>
            </w:pPr>
            <w:permStart w:id="375982944" w:edGrp="everyone"/>
            <w:r>
              <w:rPr>
                <w:lang w:eastAsia="en-US"/>
              </w:rPr>
              <w:t>_________________</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375982944"/>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2D46DC" w:rsidRDefault="002D46DC" w:rsidP="00574DDD"/>
    <w:p w:rsidR="002D46DC" w:rsidRDefault="002D46DC" w:rsidP="00C974A0">
      <w:pPr>
        <w:jc w:val="right"/>
      </w:pPr>
    </w:p>
    <w:p w:rsidR="00B2273F" w:rsidRDefault="00574DDD" w:rsidP="00574DDD">
      <w:r>
        <w:t xml:space="preserve">                                                                                                             </w:t>
      </w:r>
    </w:p>
    <w:p w:rsidR="00B2273F" w:rsidRDefault="00B2273F" w:rsidP="00574DDD">
      <w:r>
        <w:t xml:space="preserve">                                                                                                             </w:t>
      </w:r>
    </w:p>
    <w:p w:rsidR="00621470" w:rsidRDefault="00621470" w:rsidP="00574DDD">
      <w:pPr>
        <w:sectPr w:rsidR="00621470"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p w:rsidR="00621470" w:rsidRPr="00CD63B2" w:rsidRDefault="00621470" w:rsidP="00621470">
      <w:pPr>
        <w:pageBreakBefore/>
        <w:jc w:val="right"/>
        <w:rPr>
          <w:rFonts w:eastAsia="MS Mincho"/>
          <w:sz w:val="26"/>
          <w:szCs w:val="26"/>
          <w:lang w:eastAsia="ja-JP"/>
        </w:rPr>
      </w:pPr>
      <w:r w:rsidRPr="00CD63B2">
        <w:rPr>
          <w:rFonts w:eastAsia="MS Mincho"/>
          <w:sz w:val="26"/>
          <w:szCs w:val="26"/>
          <w:lang w:eastAsia="ja-JP"/>
        </w:rPr>
        <w:lastRenderedPageBreak/>
        <w:t>Приложение № 1</w:t>
      </w:r>
    </w:p>
    <w:p w:rsidR="00621470" w:rsidRPr="00CD63B2" w:rsidRDefault="00621470" w:rsidP="00621470">
      <w:pPr>
        <w:jc w:val="right"/>
        <w:rPr>
          <w:rFonts w:eastAsia="MS Mincho"/>
          <w:sz w:val="26"/>
          <w:szCs w:val="26"/>
          <w:lang w:eastAsia="ja-JP"/>
        </w:rPr>
      </w:pPr>
      <w:r w:rsidRPr="00CD63B2">
        <w:rPr>
          <w:rFonts w:eastAsia="MS Mincho"/>
          <w:sz w:val="26"/>
          <w:szCs w:val="26"/>
          <w:lang w:eastAsia="ja-JP"/>
        </w:rPr>
        <w:t>к Договору поставки</w:t>
      </w:r>
    </w:p>
    <w:p w:rsidR="00621470" w:rsidRPr="00CD63B2" w:rsidRDefault="00621470" w:rsidP="00621470">
      <w:pPr>
        <w:jc w:val="right"/>
        <w:rPr>
          <w:rFonts w:eastAsia="MS Mincho"/>
          <w:sz w:val="26"/>
          <w:szCs w:val="26"/>
          <w:lang w:eastAsia="ja-JP"/>
        </w:rPr>
      </w:pPr>
      <w:r w:rsidRPr="00CD63B2">
        <w:rPr>
          <w:rFonts w:eastAsia="MS Mincho"/>
          <w:sz w:val="26"/>
          <w:szCs w:val="26"/>
          <w:lang w:eastAsia="ja-JP"/>
        </w:rPr>
        <w:t xml:space="preserve">№ </w:t>
      </w:r>
      <w:r>
        <w:rPr>
          <w:rFonts w:eastAsia="MS Mincho"/>
          <w:sz w:val="26"/>
          <w:szCs w:val="26"/>
          <w:lang w:eastAsia="ja-JP"/>
        </w:rPr>
        <w:t>__</w:t>
      </w:r>
      <w:r w:rsidRPr="00CD63B2">
        <w:rPr>
          <w:rFonts w:eastAsia="MS Mincho"/>
          <w:sz w:val="26"/>
          <w:szCs w:val="26"/>
          <w:lang w:eastAsia="ja-JP"/>
        </w:rPr>
        <w:t xml:space="preserve"> от «</w:t>
      </w:r>
      <w:r>
        <w:rPr>
          <w:rFonts w:eastAsia="MS Mincho"/>
          <w:sz w:val="26"/>
          <w:szCs w:val="26"/>
          <w:lang w:eastAsia="ja-JP"/>
        </w:rPr>
        <w:t>__</w:t>
      </w:r>
      <w:r w:rsidRPr="00CD63B2">
        <w:rPr>
          <w:rFonts w:eastAsia="MS Mincho"/>
          <w:sz w:val="26"/>
          <w:szCs w:val="26"/>
          <w:lang w:eastAsia="ja-JP"/>
        </w:rPr>
        <w:t xml:space="preserve">» </w:t>
      </w:r>
      <w:r>
        <w:rPr>
          <w:rFonts w:eastAsia="MS Mincho"/>
          <w:sz w:val="26"/>
          <w:szCs w:val="26"/>
          <w:lang w:eastAsia="ja-JP"/>
        </w:rPr>
        <w:t>_________</w:t>
      </w:r>
      <w:r w:rsidRPr="00CD63B2">
        <w:rPr>
          <w:rFonts w:eastAsia="MS Mincho"/>
          <w:sz w:val="26"/>
          <w:szCs w:val="26"/>
          <w:lang w:eastAsia="ja-JP"/>
        </w:rPr>
        <w:t xml:space="preserve"> 20</w:t>
      </w:r>
      <w:r>
        <w:rPr>
          <w:rFonts w:eastAsia="MS Mincho"/>
          <w:sz w:val="26"/>
          <w:szCs w:val="26"/>
          <w:lang w:eastAsia="ja-JP"/>
        </w:rPr>
        <w:t>2_</w:t>
      </w:r>
      <w:r w:rsidRPr="00CD63B2">
        <w:rPr>
          <w:rFonts w:eastAsia="MS Mincho"/>
          <w:sz w:val="26"/>
          <w:szCs w:val="26"/>
          <w:lang w:eastAsia="ja-JP"/>
        </w:rPr>
        <w:t xml:space="preserve"> г.</w:t>
      </w:r>
    </w:p>
    <w:p w:rsidR="00621470" w:rsidRPr="00CD63B2" w:rsidRDefault="00621470" w:rsidP="00621470">
      <w:pPr>
        <w:jc w:val="center"/>
        <w:rPr>
          <w:rFonts w:eastAsia="MS Mincho"/>
          <w:sz w:val="26"/>
          <w:szCs w:val="26"/>
          <w:lang w:eastAsia="ja-JP"/>
        </w:rPr>
      </w:pPr>
      <w:r w:rsidRPr="00CD63B2">
        <w:rPr>
          <w:rFonts w:eastAsia="MS Mincho"/>
          <w:sz w:val="26"/>
          <w:szCs w:val="26"/>
          <w:lang w:eastAsia="ja-JP"/>
        </w:rPr>
        <w:t>СПЕЦИФИКАЦИЯ</w:t>
      </w:r>
    </w:p>
    <w:p w:rsidR="00621470" w:rsidRPr="00CD63B2" w:rsidRDefault="00621470" w:rsidP="00621470">
      <w:pPr>
        <w:jc w:val="both"/>
        <w:rPr>
          <w:rFonts w:eastAsia="MS Mincho"/>
          <w:sz w:val="26"/>
          <w:szCs w:val="26"/>
          <w:lang w:eastAsia="ja-JP"/>
        </w:rPr>
      </w:pPr>
    </w:p>
    <w:tbl>
      <w:tblPr>
        <w:tblW w:w="5000" w:type="pct"/>
        <w:tblLayout w:type="fixed"/>
        <w:tblLook w:val="04A0" w:firstRow="1" w:lastRow="0" w:firstColumn="1" w:lastColumn="0" w:noHBand="0" w:noVBand="1"/>
      </w:tblPr>
      <w:tblGrid>
        <w:gridCol w:w="545"/>
        <w:gridCol w:w="1017"/>
        <w:gridCol w:w="1839"/>
        <w:gridCol w:w="3121"/>
        <w:gridCol w:w="565"/>
        <w:gridCol w:w="851"/>
        <w:gridCol w:w="994"/>
        <w:gridCol w:w="1276"/>
        <w:gridCol w:w="1276"/>
        <w:gridCol w:w="915"/>
        <w:gridCol w:w="1084"/>
        <w:gridCol w:w="1087"/>
      </w:tblGrid>
      <w:tr w:rsidR="00AA0C92" w:rsidRPr="00274866" w:rsidTr="00AA7BCD">
        <w:trPr>
          <w:trHeight w:val="2490"/>
        </w:trPr>
        <w:tc>
          <w:tcPr>
            <w:tcW w:w="5000" w:type="pct"/>
            <w:gridSpan w:val="12"/>
            <w:tcBorders>
              <w:top w:val="nil"/>
              <w:left w:val="nil"/>
              <w:bottom w:val="nil"/>
              <w:right w:val="nil"/>
            </w:tcBorders>
            <w:shd w:val="clear" w:color="auto" w:fill="auto"/>
            <w:vAlign w:val="bottom"/>
            <w:hideMark/>
          </w:tcPr>
          <w:p w:rsidR="00AA0C92" w:rsidRPr="00274866" w:rsidRDefault="00AA0C92" w:rsidP="00AA7BCD">
            <w:pPr>
              <w:rPr>
                <w:bCs/>
              </w:rPr>
            </w:pPr>
            <w:r w:rsidRPr="00274866">
              <w:rPr>
                <w:bCs/>
              </w:rPr>
              <w:t>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w:t>
            </w:r>
            <w:r w:rsidRPr="00274866">
              <w:rPr>
                <w:bCs/>
              </w:rPr>
              <w:br/>
              <w:t>ПАО «Башинформсвязь», именуемое в дальнейшем «Покупатель», в лице ______________________________ __________ __________ __________, действующего на основании ______________________________, с другой стороны,</w:t>
            </w:r>
            <w:r w:rsidRPr="00274866">
              <w:rPr>
                <w:bCs/>
              </w:rPr>
              <w:br/>
              <w:t>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AA0C92" w:rsidRPr="00274866" w:rsidTr="00AA7BCD">
        <w:trPr>
          <w:trHeight w:val="259"/>
        </w:trPr>
        <w:tc>
          <w:tcPr>
            <w:tcW w:w="187" w:type="pct"/>
            <w:tcBorders>
              <w:top w:val="nil"/>
              <w:left w:val="nil"/>
              <w:bottom w:val="nil"/>
              <w:right w:val="nil"/>
            </w:tcBorders>
            <w:shd w:val="clear" w:color="auto" w:fill="auto"/>
            <w:vAlign w:val="bottom"/>
          </w:tcPr>
          <w:p w:rsidR="00AA0C92" w:rsidRPr="00274866" w:rsidRDefault="00AA0C92" w:rsidP="00AA7BCD">
            <w:pPr>
              <w:rPr>
                <w:bCs/>
              </w:rPr>
            </w:pPr>
          </w:p>
        </w:tc>
        <w:tc>
          <w:tcPr>
            <w:tcW w:w="349"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63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107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194"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292"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4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43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43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14"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72"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73"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r>
      <w:tr w:rsidR="00AA0C92" w:rsidRPr="00274866" w:rsidTr="00AA7BCD">
        <w:trPr>
          <w:trHeight w:val="458"/>
        </w:trPr>
        <w:tc>
          <w:tcPr>
            <w:tcW w:w="187" w:type="pct"/>
            <w:vMerge w:val="restart"/>
            <w:tcBorders>
              <w:top w:val="single" w:sz="8" w:space="0" w:color="auto"/>
              <w:left w:val="single" w:sz="8" w:space="0" w:color="auto"/>
              <w:bottom w:val="nil"/>
              <w:right w:val="nil"/>
            </w:tcBorders>
            <w:shd w:val="clear" w:color="auto" w:fill="auto"/>
            <w:vAlign w:val="center"/>
            <w:hideMark/>
          </w:tcPr>
          <w:p w:rsidR="00AA0C92" w:rsidRPr="00274866" w:rsidRDefault="00AA0C92" w:rsidP="00AA7BCD">
            <w:pPr>
              <w:jc w:val="center"/>
              <w:rPr>
                <w:bCs/>
              </w:rPr>
            </w:pPr>
            <w:r w:rsidRPr="00274866">
              <w:rPr>
                <w:bCs/>
              </w:rPr>
              <w:t>№ п/п</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Индекс (и/или серийный, заводской номер, марка, модель оборудования и т.п.)</w:t>
            </w:r>
          </w:p>
        </w:tc>
        <w:tc>
          <w:tcPr>
            <w:tcW w:w="6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Производитель</w:t>
            </w:r>
          </w:p>
        </w:tc>
        <w:tc>
          <w:tcPr>
            <w:tcW w:w="107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Наименование Товара</w:t>
            </w:r>
          </w:p>
        </w:tc>
        <w:tc>
          <w:tcPr>
            <w:tcW w:w="19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Ед. изм.</w:t>
            </w:r>
          </w:p>
        </w:tc>
        <w:tc>
          <w:tcPr>
            <w:tcW w:w="29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Количество, в единицах измерения</w:t>
            </w:r>
          </w:p>
        </w:tc>
        <w:tc>
          <w:tcPr>
            <w:tcW w:w="3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Гарантийный срок</w:t>
            </w:r>
          </w:p>
        </w:tc>
        <w:tc>
          <w:tcPr>
            <w:tcW w:w="4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Цена, за единицу </w:t>
            </w:r>
            <w:proofErr w:type="gramStart"/>
            <w:r w:rsidRPr="00274866">
              <w:rPr>
                <w:bCs/>
                <w:sz w:val="22"/>
                <w:szCs w:val="22"/>
              </w:rPr>
              <w:t>измерения,  без</w:t>
            </w:r>
            <w:proofErr w:type="gramEnd"/>
            <w:r w:rsidRPr="00274866">
              <w:rPr>
                <w:bCs/>
                <w:sz w:val="22"/>
                <w:szCs w:val="22"/>
              </w:rPr>
              <w:t xml:space="preserve"> НДС, руб.</w:t>
            </w:r>
          </w:p>
        </w:tc>
        <w:tc>
          <w:tcPr>
            <w:tcW w:w="4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Цена, за единицу </w:t>
            </w:r>
            <w:proofErr w:type="gramStart"/>
            <w:r w:rsidRPr="00274866">
              <w:rPr>
                <w:bCs/>
                <w:sz w:val="22"/>
                <w:szCs w:val="22"/>
              </w:rPr>
              <w:t>измерения,  с</w:t>
            </w:r>
            <w:proofErr w:type="gramEnd"/>
            <w:r w:rsidRPr="00274866">
              <w:rPr>
                <w:bCs/>
                <w:sz w:val="22"/>
                <w:szCs w:val="22"/>
              </w:rPr>
              <w:t xml:space="preserve"> НДС, руб.</w:t>
            </w:r>
          </w:p>
        </w:tc>
        <w:tc>
          <w:tcPr>
            <w:tcW w:w="31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Сумма, в т.ч. </w:t>
            </w:r>
            <w:proofErr w:type="gramStart"/>
            <w:r w:rsidRPr="00274866">
              <w:rPr>
                <w:bCs/>
                <w:sz w:val="22"/>
                <w:szCs w:val="22"/>
              </w:rPr>
              <w:t>НДС ,</w:t>
            </w:r>
            <w:proofErr w:type="gramEnd"/>
            <w:r w:rsidRPr="00274866">
              <w:rPr>
                <w:bCs/>
                <w:sz w:val="22"/>
                <w:szCs w:val="22"/>
              </w:rPr>
              <w:t xml:space="preserve"> руб.</w:t>
            </w:r>
          </w:p>
        </w:tc>
        <w:tc>
          <w:tcPr>
            <w:tcW w:w="37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color w:val="000000"/>
                <w:sz w:val="22"/>
                <w:szCs w:val="22"/>
              </w:rPr>
            </w:pPr>
            <w:r w:rsidRPr="00274866">
              <w:rPr>
                <w:bCs/>
                <w:color w:val="000000"/>
                <w:sz w:val="22"/>
                <w:szCs w:val="22"/>
              </w:rPr>
              <w:t xml:space="preserve">Срок доставки </w:t>
            </w:r>
          </w:p>
        </w:tc>
        <w:tc>
          <w:tcPr>
            <w:tcW w:w="37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color w:val="000000"/>
                <w:sz w:val="22"/>
                <w:szCs w:val="22"/>
              </w:rPr>
            </w:pPr>
            <w:r w:rsidRPr="00274866">
              <w:rPr>
                <w:bCs/>
                <w:color w:val="000000"/>
                <w:sz w:val="22"/>
                <w:szCs w:val="22"/>
              </w:rPr>
              <w:t xml:space="preserve">Способ доставки </w:t>
            </w:r>
          </w:p>
        </w:tc>
      </w:tr>
      <w:tr w:rsidR="00AA0C92" w:rsidRPr="00274866" w:rsidTr="00AA7BCD">
        <w:trPr>
          <w:trHeight w:val="458"/>
        </w:trPr>
        <w:tc>
          <w:tcPr>
            <w:tcW w:w="187" w:type="pct"/>
            <w:vMerge/>
            <w:tcBorders>
              <w:top w:val="single" w:sz="8" w:space="0" w:color="auto"/>
              <w:left w:val="single" w:sz="8" w:space="0" w:color="auto"/>
              <w:bottom w:val="nil"/>
              <w:right w:val="nil"/>
            </w:tcBorders>
            <w:vAlign w:val="center"/>
            <w:hideMark/>
          </w:tcPr>
          <w:p w:rsidR="00AA0C92" w:rsidRPr="00274866" w:rsidRDefault="00AA0C92" w:rsidP="00AA7BCD">
            <w:pPr>
              <w:rPr>
                <w:bCs/>
              </w:rPr>
            </w:pPr>
          </w:p>
        </w:tc>
        <w:tc>
          <w:tcPr>
            <w:tcW w:w="349"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63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07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9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4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1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7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c>
          <w:tcPr>
            <w:tcW w:w="373"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r>
      <w:tr w:rsidR="00AA0C92" w:rsidRPr="00274866" w:rsidTr="00AA7BCD">
        <w:trPr>
          <w:trHeight w:val="1922"/>
        </w:trPr>
        <w:tc>
          <w:tcPr>
            <w:tcW w:w="187" w:type="pct"/>
            <w:vMerge/>
            <w:tcBorders>
              <w:top w:val="single" w:sz="8" w:space="0" w:color="auto"/>
              <w:left w:val="single" w:sz="8" w:space="0" w:color="auto"/>
              <w:bottom w:val="nil"/>
              <w:right w:val="nil"/>
            </w:tcBorders>
            <w:vAlign w:val="center"/>
            <w:hideMark/>
          </w:tcPr>
          <w:p w:rsidR="00AA0C92" w:rsidRPr="00274866" w:rsidRDefault="00AA0C92" w:rsidP="00AA7BCD">
            <w:pPr>
              <w:rPr>
                <w:bCs/>
              </w:rPr>
            </w:pPr>
          </w:p>
        </w:tc>
        <w:tc>
          <w:tcPr>
            <w:tcW w:w="349"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63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07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9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4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1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7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c>
          <w:tcPr>
            <w:tcW w:w="373"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r>
      <w:tr w:rsidR="00AA0C92" w:rsidRPr="00274866" w:rsidTr="00923E61">
        <w:trPr>
          <w:trHeight w:val="255"/>
        </w:trPr>
        <w:tc>
          <w:tcPr>
            <w:tcW w:w="187" w:type="pct"/>
            <w:tcBorders>
              <w:top w:val="single" w:sz="8" w:space="0" w:color="auto"/>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1.</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14"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AA0C92" w:rsidRPr="00274866" w:rsidTr="00923E61">
        <w:trPr>
          <w:trHeight w:val="255"/>
        </w:trPr>
        <w:tc>
          <w:tcPr>
            <w:tcW w:w="187" w:type="pct"/>
            <w:tcBorders>
              <w:top w:val="nil"/>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2.</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000000" w:fill="FFFFFF"/>
          </w:tcPr>
          <w:p w:rsidR="00AA0C92" w:rsidRPr="00274866" w:rsidRDefault="00AA0C92" w:rsidP="00AA7BCD">
            <w:pPr>
              <w:rPr>
                <w:rFonts w:ascii="Arial CYR" w:hAnsi="Arial CYR" w:cs="Arial CY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000000" w:fill="FFFFFF"/>
          </w:tcPr>
          <w:p w:rsidR="00AA0C92" w:rsidRPr="00274866" w:rsidRDefault="00AA0C92" w:rsidP="00AA7BCD">
            <w:pPr>
              <w:rPr>
                <w:rFonts w:ascii="Arial CYR" w:hAnsi="Arial CYR" w:cs="Arial CY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14"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AA0C92" w:rsidRPr="00274866" w:rsidTr="00923E61">
        <w:trPr>
          <w:trHeight w:val="255"/>
        </w:trPr>
        <w:tc>
          <w:tcPr>
            <w:tcW w:w="187" w:type="pct"/>
            <w:tcBorders>
              <w:top w:val="nil"/>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3.</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14"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923E61" w:rsidRPr="00274866" w:rsidTr="00923E61">
        <w:trPr>
          <w:trHeight w:val="255"/>
        </w:trPr>
        <w:tc>
          <w:tcPr>
            <w:tcW w:w="187" w:type="pct"/>
            <w:tcBorders>
              <w:top w:val="nil"/>
              <w:left w:val="single" w:sz="8" w:space="0" w:color="auto"/>
              <w:bottom w:val="single" w:sz="4" w:space="0" w:color="auto"/>
              <w:right w:val="single" w:sz="4" w:space="0" w:color="auto"/>
            </w:tcBorders>
            <w:shd w:val="clear" w:color="auto" w:fill="auto"/>
            <w:vAlign w:val="bottom"/>
          </w:tcPr>
          <w:p w:rsidR="00923E61" w:rsidRPr="00274866" w:rsidRDefault="00923E61" w:rsidP="00AA7BCD">
            <w:pPr>
              <w:rPr>
                <w:sz w:val="20"/>
                <w:szCs w:val="20"/>
              </w:rPr>
            </w:pPr>
            <w:r>
              <w:rPr>
                <w:sz w:val="20"/>
                <w:szCs w:val="20"/>
              </w:rPr>
              <w:t xml:space="preserve"> 4.</w:t>
            </w:r>
          </w:p>
        </w:tc>
        <w:tc>
          <w:tcPr>
            <w:tcW w:w="349"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63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107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14"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72" w:type="pct"/>
            <w:tcBorders>
              <w:top w:val="nil"/>
              <w:left w:val="nil"/>
              <w:bottom w:val="single" w:sz="4" w:space="0" w:color="auto"/>
              <w:right w:val="single" w:sz="8" w:space="0" w:color="auto"/>
            </w:tcBorders>
            <w:shd w:val="clear" w:color="auto" w:fill="auto"/>
            <w:vAlign w:val="bottom"/>
          </w:tcPr>
          <w:p w:rsidR="00923E61" w:rsidRPr="00274866" w:rsidRDefault="00923E61" w:rsidP="00AA7BCD">
            <w:pPr>
              <w:rPr>
                <w:sz w:val="20"/>
                <w:szCs w:val="20"/>
              </w:rPr>
            </w:pPr>
          </w:p>
        </w:tc>
        <w:tc>
          <w:tcPr>
            <w:tcW w:w="373" w:type="pct"/>
            <w:tcBorders>
              <w:top w:val="nil"/>
              <w:left w:val="single" w:sz="4" w:space="0" w:color="auto"/>
              <w:bottom w:val="single" w:sz="4" w:space="0" w:color="auto"/>
              <w:right w:val="single" w:sz="8" w:space="0" w:color="auto"/>
            </w:tcBorders>
            <w:shd w:val="clear" w:color="auto" w:fill="auto"/>
            <w:vAlign w:val="bottom"/>
          </w:tcPr>
          <w:p w:rsidR="00923E61" w:rsidRPr="00274866" w:rsidRDefault="00923E61" w:rsidP="00AA7BCD">
            <w:pPr>
              <w:rPr>
                <w:sz w:val="20"/>
                <w:szCs w:val="20"/>
              </w:rPr>
            </w:pPr>
          </w:p>
        </w:tc>
      </w:tr>
      <w:tr w:rsidR="00AA0C92" w:rsidRPr="00274866" w:rsidTr="00AA7BCD">
        <w:trPr>
          <w:trHeight w:val="315"/>
        </w:trPr>
        <w:tc>
          <w:tcPr>
            <w:tcW w:w="187"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349"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63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07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94"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292"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34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438"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438" w:type="pct"/>
            <w:tcBorders>
              <w:top w:val="nil"/>
              <w:left w:val="nil"/>
              <w:bottom w:val="nil"/>
              <w:right w:val="nil"/>
            </w:tcBorders>
            <w:shd w:val="clear" w:color="auto" w:fill="auto"/>
            <w:hideMark/>
          </w:tcPr>
          <w:p w:rsidR="00AA0C92" w:rsidRPr="00274866" w:rsidRDefault="00AA0C92" w:rsidP="00AA7BCD">
            <w:pPr>
              <w:jc w:val="right"/>
              <w:rPr>
                <w:bCs/>
                <w:color w:val="000000"/>
              </w:rPr>
            </w:pPr>
            <w:r w:rsidRPr="00274866">
              <w:rPr>
                <w:bCs/>
                <w:color w:val="000000"/>
              </w:rPr>
              <w:t>Всего:</w:t>
            </w:r>
          </w:p>
        </w:tc>
        <w:tc>
          <w:tcPr>
            <w:tcW w:w="314" w:type="pct"/>
            <w:tcBorders>
              <w:top w:val="nil"/>
              <w:left w:val="single" w:sz="8" w:space="0" w:color="auto"/>
              <w:bottom w:val="single" w:sz="4" w:space="0" w:color="auto"/>
              <w:right w:val="single" w:sz="4" w:space="0" w:color="auto"/>
            </w:tcBorders>
            <w:shd w:val="clear" w:color="auto" w:fill="auto"/>
            <w:hideMark/>
          </w:tcPr>
          <w:p w:rsidR="00AA0C92" w:rsidRPr="00274866" w:rsidRDefault="00AA0C92" w:rsidP="00AA7BCD">
            <w:pPr>
              <w:jc w:val="right"/>
              <w:rPr>
                <w:bCs/>
                <w:color w:val="000000"/>
                <w:sz w:val="20"/>
                <w:szCs w:val="20"/>
              </w:rPr>
            </w:pPr>
            <w:r w:rsidRPr="00274866">
              <w:rPr>
                <w:bCs/>
                <w:color w:val="000000"/>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r>
      <w:tr w:rsidR="00AA0C92" w:rsidRPr="00274866" w:rsidTr="00AA7BCD">
        <w:trPr>
          <w:trHeight w:val="375"/>
        </w:trPr>
        <w:tc>
          <w:tcPr>
            <w:tcW w:w="187" w:type="pct"/>
            <w:tcBorders>
              <w:top w:val="nil"/>
              <w:left w:val="nil"/>
              <w:bottom w:val="nil"/>
              <w:right w:val="nil"/>
            </w:tcBorders>
            <w:shd w:val="clear" w:color="auto" w:fill="auto"/>
            <w:vAlign w:val="bottom"/>
            <w:hideMark/>
          </w:tcPr>
          <w:p w:rsidR="00AA0C92" w:rsidRPr="00274866" w:rsidRDefault="00AA0C92" w:rsidP="00AA7BCD">
            <w:pPr>
              <w:jc w:val="center"/>
              <w:rPr>
                <w:bCs/>
              </w:rPr>
            </w:pPr>
          </w:p>
        </w:tc>
        <w:tc>
          <w:tcPr>
            <w:tcW w:w="349"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63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07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94"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292"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217" w:type="pct"/>
            <w:gridSpan w:val="3"/>
            <w:tcBorders>
              <w:top w:val="nil"/>
              <w:left w:val="nil"/>
              <w:bottom w:val="nil"/>
              <w:right w:val="nil"/>
            </w:tcBorders>
            <w:shd w:val="clear" w:color="auto" w:fill="auto"/>
            <w:hideMark/>
          </w:tcPr>
          <w:p w:rsidR="00AA0C92" w:rsidRPr="00274866" w:rsidRDefault="00AA0C92" w:rsidP="00AA7BCD">
            <w:pPr>
              <w:jc w:val="right"/>
              <w:rPr>
                <w:bCs/>
                <w:color w:val="000000"/>
              </w:rPr>
            </w:pPr>
            <w:r w:rsidRPr="00274866">
              <w:rPr>
                <w:bCs/>
                <w:color w:val="000000"/>
              </w:rPr>
              <w:t>В том числе НДС-20%:</w:t>
            </w:r>
          </w:p>
        </w:tc>
        <w:tc>
          <w:tcPr>
            <w:tcW w:w="314" w:type="pct"/>
            <w:tcBorders>
              <w:top w:val="nil"/>
              <w:left w:val="single" w:sz="8" w:space="0" w:color="auto"/>
              <w:bottom w:val="single" w:sz="8" w:space="0" w:color="auto"/>
              <w:right w:val="single" w:sz="4" w:space="0" w:color="auto"/>
            </w:tcBorders>
            <w:shd w:val="clear" w:color="auto" w:fill="auto"/>
            <w:hideMark/>
          </w:tcPr>
          <w:p w:rsidR="00AA0C92" w:rsidRPr="00274866" w:rsidRDefault="00AA0C92" w:rsidP="00AA7BCD">
            <w:pPr>
              <w:jc w:val="right"/>
              <w:rPr>
                <w:bCs/>
                <w:color w:val="000000"/>
                <w:sz w:val="20"/>
                <w:szCs w:val="20"/>
              </w:rPr>
            </w:pPr>
            <w:r w:rsidRPr="00274866">
              <w:rPr>
                <w:bCs/>
                <w:color w:val="000000"/>
                <w:sz w:val="20"/>
                <w:szCs w:val="20"/>
              </w:rPr>
              <w:t> </w:t>
            </w:r>
          </w:p>
        </w:tc>
        <w:tc>
          <w:tcPr>
            <w:tcW w:w="372" w:type="pct"/>
            <w:tcBorders>
              <w:top w:val="nil"/>
              <w:left w:val="nil"/>
              <w:bottom w:val="single" w:sz="8"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c>
          <w:tcPr>
            <w:tcW w:w="373" w:type="pct"/>
            <w:tcBorders>
              <w:top w:val="nil"/>
              <w:left w:val="single" w:sz="4" w:space="0" w:color="auto"/>
              <w:bottom w:val="single" w:sz="8"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r>
    </w:tbl>
    <w:p w:rsidR="00B108AE" w:rsidRPr="00B108AE" w:rsidRDefault="00B108AE" w:rsidP="00B108AE">
      <w:pPr>
        <w:rPr>
          <w:rFonts w:eastAsia="MS Mincho"/>
          <w:lang w:eastAsia="ja-JP"/>
        </w:rPr>
      </w:pPr>
      <w:r w:rsidRPr="00B108AE">
        <w:rPr>
          <w:rFonts w:eastAsia="MS Mincho"/>
          <w:lang w:eastAsia="ja-JP"/>
        </w:rPr>
        <w:t>Адрес доставки: г. Уфа, ул. Каспийская, 14.</w:t>
      </w:r>
    </w:p>
    <w:p w:rsidR="00AA0C92" w:rsidRDefault="00B108AE" w:rsidP="00B108AE">
      <w:pPr>
        <w:rPr>
          <w:rFonts w:eastAsia="MS Mincho"/>
          <w:lang w:eastAsia="ja-JP"/>
        </w:rPr>
      </w:pPr>
      <w:r w:rsidRPr="00B108AE">
        <w:rPr>
          <w:rFonts w:eastAsia="MS Mincho"/>
          <w:lang w:eastAsia="ja-JP"/>
        </w:rPr>
        <w:t>Срок поставки товара: не более 60 календарных дней с даты подписания Договор</w:t>
      </w:r>
      <w:r>
        <w:rPr>
          <w:rFonts w:eastAsia="MS Mincho"/>
          <w:lang w:eastAsia="ja-JP"/>
        </w:rPr>
        <w:t>а</w:t>
      </w:r>
    </w:p>
    <w:p w:rsidR="00AA0C92" w:rsidRDefault="00AA0C92" w:rsidP="00621470">
      <w:pPr>
        <w:jc w:val="center"/>
        <w:rPr>
          <w:rFonts w:eastAsia="MS Mincho"/>
          <w:lang w:eastAsia="ja-JP"/>
        </w:rPr>
      </w:pPr>
    </w:p>
    <w:p w:rsidR="00B108AE" w:rsidRDefault="00B108AE" w:rsidP="00621470">
      <w:pPr>
        <w:jc w:val="center"/>
        <w:rPr>
          <w:rFonts w:eastAsia="MS Mincho"/>
          <w:lang w:eastAsia="ja-JP"/>
        </w:rPr>
      </w:pPr>
    </w:p>
    <w:p w:rsidR="00B108AE" w:rsidRDefault="00B108AE" w:rsidP="00621470">
      <w:pPr>
        <w:jc w:val="center"/>
        <w:rPr>
          <w:rFonts w:eastAsia="MS Mincho"/>
          <w:lang w:eastAsia="ja-JP"/>
        </w:rPr>
      </w:pPr>
    </w:p>
    <w:p w:rsidR="00621470" w:rsidRPr="00CD63B2" w:rsidRDefault="00621470" w:rsidP="00621470">
      <w:pPr>
        <w:jc w:val="center"/>
        <w:rPr>
          <w:rFonts w:eastAsia="MS Mincho"/>
          <w:lang w:eastAsia="ja-JP"/>
        </w:rPr>
      </w:pPr>
      <w:r w:rsidRPr="00CD63B2">
        <w:rPr>
          <w:rFonts w:eastAsia="MS Mincho"/>
          <w:lang w:eastAsia="ja-JP"/>
        </w:rPr>
        <w:t>РЕКВИЗИТЫ И ПОДПИСИ СТОРОН</w:t>
      </w:r>
    </w:p>
    <w:p w:rsidR="00621470" w:rsidRPr="00CD63B2" w:rsidRDefault="00621470" w:rsidP="00621470">
      <w:pPr>
        <w:jc w:val="center"/>
        <w:rPr>
          <w:rFonts w:eastAsia="MS Mincho"/>
          <w:lang w:eastAsia="ja-JP"/>
        </w:rPr>
      </w:pPr>
    </w:p>
    <w:tbl>
      <w:tblPr>
        <w:tblW w:w="0" w:type="auto"/>
        <w:tblLook w:val="01E0" w:firstRow="1" w:lastRow="1" w:firstColumn="1" w:lastColumn="1" w:noHBand="0" w:noVBand="0"/>
      </w:tblPr>
      <w:tblGrid>
        <w:gridCol w:w="4785"/>
        <w:gridCol w:w="9782"/>
      </w:tblGrid>
      <w:tr w:rsidR="00621470" w:rsidRPr="00A82057" w:rsidTr="00814837">
        <w:tc>
          <w:tcPr>
            <w:tcW w:w="4785" w:type="dxa"/>
          </w:tcPr>
          <w:p w:rsidR="00621470" w:rsidRPr="00CD63B2" w:rsidRDefault="00621470" w:rsidP="00814837">
            <w:pPr>
              <w:jc w:val="center"/>
              <w:rPr>
                <w:rFonts w:eastAsia="MS Mincho"/>
                <w:lang w:eastAsia="ja-JP"/>
              </w:rPr>
            </w:pPr>
            <w:r w:rsidRPr="00CD63B2">
              <w:rPr>
                <w:rFonts w:eastAsia="MS Mincho"/>
                <w:lang w:eastAsia="ja-JP"/>
              </w:rPr>
              <w:t>Поставщик</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Покупатель</w:t>
            </w:r>
          </w:p>
        </w:tc>
      </w:tr>
      <w:tr w:rsidR="00621470" w:rsidRPr="00A82057" w:rsidTr="00814837">
        <w:tc>
          <w:tcPr>
            <w:tcW w:w="4785" w:type="dxa"/>
          </w:tcPr>
          <w:p w:rsidR="00621470" w:rsidRPr="00A82057" w:rsidRDefault="00621470" w:rsidP="00814837">
            <w:pPr>
              <w:jc w:val="center"/>
              <w:rPr>
                <w:rFonts w:eastAsia="MS Mincho"/>
                <w:lang w:eastAsia="ja-JP"/>
              </w:rPr>
            </w:pPr>
            <w:r w:rsidRPr="00A82057">
              <w:rPr>
                <w:rFonts w:eastAsia="MS Mincho"/>
                <w:lang w:eastAsia="ja-JP"/>
              </w:rPr>
              <w:t>___________________</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ПАО «Башинформсвязь»</w:t>
            </w:r>
          </w:p>
        </w:tc>
      </w:tr>
      <w:tr w:rsidR="00621470" w:rsidRPr="00A82057" w:rsidTr="00814837">
        <w:tc>
          <w:tcPr>
            <w:tcW w:w="4785" w:type="dxa"/>
          </w:tcPr>
          <w:p w:rsidR="00621470" w:rsidRPr="00CD63B2" w:rsidRDefault="00621470" w:rsidP="00814837">
            <w:pPr>
              <w:jc w:val="center"/>
              <w:rPr>
                <w:rFonts w:eastAsia="MS Mincho"/>
                <w:lang w:eastAsia="ja-JP"/>
              </w:rPr>
            </w:pPr>
          </w:p>
        </w:tc>
        <w:tc>
          <w:tcPr>
            <w:tcW w:w="9782" w:type="dxa"/>
          </w:tcPr>
          <w:p w:rsidR="00621470" w:rsidRPr="00CD63B2" w:rsidRDefault="00621470" w:rsidP="00814837">
            <w:pPr>
              <w:ind w:left="4004"/>
              <w:jc w:val="center"/>
              <w:rPr>
                <w:rFonts w:eastAsia="MS Mincho"/>
                <w:lang w:eastAsia="ja-JP"/>
              </w:rPr>
            </w:pPr>
          </w:p>
        </w:tc>
      </w:tr>
      <w:tr w:rsidR="00621470" w:rsidRPr="00CD63B2" w:rsidTr="00814837">
        <w:tc>
          <w:tcPr>
            <w:tcW w:w="4785" w:type="dxa"/>
          </w:tcPr>
          <w:p w:rsidR="00621470" w:rsidRPr="00101C73" w:rsidRDefault="00621470" w:rsidP="00814837">
            <w:pPr>
              <w:jc w:val="center"/>
              <w:rPr>
                <w:rFonts w:eastAsia="MS Mincho"/>
                <w:lang w:eastAsia="ja-JP"/>
              </w:rPr>
            </w:pPr>
            <w:r w:rsidRPr="00CD63B2">
              <w:rPr>
                <w:rFonts w:eastAsia="MS Mincho"/>
                <w:lang w:eastAsia="ja-JP"/>
              </w:rPr>
              <w:t xml:space="preserve">________________ / </w:t>
            </w:r>
            <w:r>
              <w:rPr>
                <w:rFonts w:eastAsia="MS Mincho"/>
                <w:lang w:eastAsia="ja-JP"/>
              </w:rPr>
              <w:t>_________/</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 xml:space="preserve">________________ / </w:t>
            </w:r>
            <w:r>
              <w:t xml:space="preserve">С.К. </w:t>
            </w:r>
            <w:proofErr w:type="spellStart"/>
            <w:r>
              <w:t>Нищев</w:t>
            </w:r>
            <w:proofErr w:type="spellEnd"/>
          </w:p>
        </w:tc>
      </w:tr>
      <w:tr w:rsidR="00621470" w:rsidRPr="00CD63B2" w:rsidTr="00814837">
        <w:tc>
          <w:tcPr>
            <w:tcW w:w="4785" w:type="dxa"/>
          </w:tcPr>
          <w:p w:rsidR="00621470" w:rsidRPr="00CD63B2" w:rsidRDefault="00621470" w:rsidP="00814837">
            <w:pPr>
              <w:jc w:val="both"/>
              <w:rPr>
                <w:rFonts w:eastAsia="MS Mincho"/>
                <w:lang w:eastAsia="ja-JP"/>
              </w:rPr>
            </w:pPr>
            <w:r w:rsidRPr="00CD63B2">
              <w:rPr>
                <w:rFonts w:eastAsia="MS Mincho"/>
                <w:lang w:eastAsia="ja-JP"/>
              </w:rPr>
              <w:t xml:space="preserve">      </w:t>
            </w:r>
            <w:proofErr w:type="spellStart"/>
            <w:r w:rsidRPr="00CD63B2">
              <w:rPr>
                <w:rFonts w:eastAsia="MS Mincho"/>
                <w:lang w:eastAsia="ja-JP"/>
              </w:rPr>
              <w:t>м.п</w:t>
            </w:r>
            <w:proofErr w:type="spellEnd"/>
            <w:r w:rsidRPr="00CD63B2">
              <w:rPr>
                <w:rFonts w:eastAsia="MS Mincho"/>
                <w:lang w:eastAsia="ja-JP"/>
              </w:rPr>
              <w:t>.</w:t>
            </w:r>
          </w:p>
        </w:tc>
        <w:tc>
          <w:tcPr>
            <w:tcW w:w="9782" w:type="dxa"/>
          </w:tcPr>
          <w:p w:rsidR="00621470" w:rsidRPr="00CD63B2" w:rsidRDefault="00621470" w:rsidP="00814837">
            <w:pPr>
              <w:ind w:left="4004"/>
              <w:jc w:val="both"/>
              <w:rPr>
                <w:rFonts w:eastAsia="MS Mincho"/>
                <w:lang w:eastAsia="ja-JP"/>
              </w:rPr>
            </w:pPr>
            <w:r w:rsidRPr="00CD63B2">
              <w:rPr>
                <w:rFonts w:eastAsia="MS Mincho"/>
                <w:lang w:eastAsia="ja-JP"/>
              </w:rPr>
              <w:t xml:space="preserve">               </w:t>
            </w:r>
            <w:proofErr w:type="spellStart"/>
            <w:r w:rsidRPr="00CD63B2">
              <w:rPr>
                <w:rFonts w:eastAsia="MS Mincho"/>
                <w:lang w:eastAsia="ja-JP"/>
              </w:rPr>
              <w:t>м.п</w:t>
            </w:r>
            <w:proofErr w:type="spellEnd"/>
            <w:r w:rsidRPr="00CD63B2">
              <w:rPr>
                <w:rFonts w:eastAsia="MS Mincho"/>
                <w:lang w:eastAsia="ja-JP"/>
              </w:rPr>
              <w:t>.</w:t>
            </w:r>
          </w:p>
        </w:tc>
      </w:tr>
      <w:tr w:rsidR="00621470" w:rsidRPr="00CD63B2" w:rsidTr="00814837">
        <w:tc>
          <w:tcPr>
            <w:tcW w:w="4785" w:type="dxa"/>
          </w:tcPr>
          <w:p w:rsidR="00621470" w:rsidRPr="00CD63B2" w:rsidRDefault="00621470" w:rsidP="00814837">
            <w:pPr>
              <w:jc w:val="both"/>
              <w:rPr>
                <w:rFonts w:eastAsia="MS Mincho"/>
                <w:lang w:eastAsia="ja-JP"/>
              </w:rPr>
            </w:pPr>
          </w:p>
        </w:tc>
        <w:tc>
          <w:tcPr>
            <w:tcW w:w="9782" w:type="dxa"/>
          </w:tcPr>
          <w:p w:rsidR="00621470" w:rsidRPr="00CD63B2" w:rsidRDefault="00621470" w:rsidP="00814837">
            <w:pPr>
              <w:ind w:left="4004"/>
              <w:jc w:val="both"/>
              <w:rPr>
                <w:rFonts w:eastAsia="MS Mincho"/>
                <w:lang w:eastAsia="ja-JP"/>
              </w:rPr>
            </w:pPr>
          </w:p>
        </w:tc>
      </w:tr>
    </w:tbl>
    <w:p w:rsidR="00621470" w:rsidRPr="00CD63B2" w:rsidRDefault="00621470" w:rsidP="00621470">
      <w:pPr>
        <w:jc w:val="right"/>
        <w:rPr>
          <w:rFonts w:eastAsia="MS Mincho"/>
          <w:lang w:eastAsia="ja-JP"/>
        </w:rPr>
      </w:pPr>
    </w:p>
    <w:p w:rsidR="00621470" w:rsidRPr="00CD63B2" w:rsidRDefault="00621470" w:rsidP="00621470">
      <w:pPr>
        <w:rPr>
          <w:rFonts w:eastAsia="MS Mincho"/>
          <w:lang w:eastAsia="ja-JP"/>
        </w:rPr>
        <w:sectPr w:rsidR="00621470" w:rsidRPr="00CD63B2" w:rsidSect="00814837">
          <w:pgSz w:w="16838" w:h="11906" w:orient="landscape"/>
          <w:pgMar w:top="709" w:right="1134" w:bottom="851" w:left="1134" w:header="709" w:footer="709" w:gutter="0"/>
          <w:cols w:space="708"/>
          <w:titlePg/>
          <w:docGrid w:linePitch="360"/>
        </w:sectPr>
      </w:pPr>
    </w:p>
    <w:p w:rsidR="00814837" w:rsidRPr="00CD63B2" w:rsidRDefault="00B2273F" w:rsidP="00814837">
      <w:pPr>
        <w:rPr>
          <w:rFonts w:eastAsia="MS Mincho"/>
          <w:sz w:val="26"/>
          <w:szCs w:val="26"/>
          <w:lang w:eastAsia="ja-JP"/>
        </w:rPr>
      </w:pPr>
      <w:r>
        <w:lastRenderedPageBreak/>
        <w:t xml:space="preserve">     </w:t>
      </w:r>
      <w:r w:rsidR="00814837">
        <w:tab/>
      </w:r>
      <w:r w:rsidR="00814837">
        <w:tab/>
      </w:r>
      <w:r w:rsidR="00814837">
        <w:tab/>
      </w:r>
      <w:r w:rsidR="00814837">
        <w:tab/>
      </w:r>
      <w:r w:rsidR="00814837">
        <w:tab/>
      </w:r>
      <w:r w:rsidR="00814837">
        <w:tab/>
      </w:r>
      <w:r w:rsidR="00814837">
        <w:tab/>
      </w:r>
      <w:r w:rsidR="00814837">
        <w:tab/>
        <w:t xml:space="preserve">                         </w:t>
      </w:r>
      <w:r w:rsidR="00814837" w:rsidRPr="00CD63B2">
        <w:rPr>
          <w:rFonts w:eastAsia="MS Mincho"/>
          <w:sz w:val="26"/>
          <w:szCs w:val="26"/>
          <w:lang w:eastAsia="ja-JP"/>
        </w:rPr>
        <w:t xml:space="preserve">Приложение № </w:t>
      </w:r>
      <w:r w:rsidR="00814837">
        <w:rPr>
          <w:rFonts w:eastAsia="MS Mincho"/>
          <w:sz w:val="26"/>
          <w:szCs w:val="26"/>
          <w:lang w:eastAsia="ja-JP"/>
        </w:rPr>
        <w:t>2</w:t>
      </w:r>
    </w:p>
    <w:p w:rsidR="00814837" w:rsidRPr="00CD63B2" w:rsidRDefault="00814837" w:rsidP="00814837">
      <w:pPr>
        <w:jc w:val="center"/>
        <w:rPr>
          <w:rFonts w:eastAsia="MS Mincho"/>
          <w:sz w:val="26"/>
          <w:szCs w:val="26"/>
          <w:lang w:eastAsia="ja-JP"/>
        </w:rPr>
      </w:pPr>
      <w:r>
        <w:rPr>
          <w:rFonts w:eastAsia="MS Mincho"/>
          <w:sz w:val="26"/>
          <w:szCs w:val="26"/>
          <w:lang w:eastAsia="ja-JP"/>
        </w:rPr>
        <w:t xml:space="preserve">                                                                                         </w:t>
      </w:r>
      <w:r w:rsidRPr="00CD63B2">
        <w:rPr>
          <w:rFonts w:eastAsia="MS Mincho"/>
          <w:sz w:val="26"/>
          <w:szCs w:val="26"/>
          <w:lang w:eastAsia="ja-JP"/>
        </w:rPr>
        <w:t>к Договору поставки</w:t>
      </w:r>
    </w:p>
    <w:p w:rsidR="00814837" w:rsidRPr="00CD63B2" w:rsidRDefault="00814837" w:rsidP="00814837">
      <w:pPr>
        <w:jc w:val="center"/>
        <w:rPr>
          <w:rFonts w:eastAsia="MS Mincho"/>
          <w:sz w:val="26"/>
          <w:szCs w:val="26"/>
          <w:lang w:eastAsia="ja-JP"/>
        </w:rPr>
      </w:pPr>
      <w:r>
        <w:rPr>
          <w:rFonts w:eastAsia="MS Mincho"/>
          <w:sz w:val="26"/>
          <w:szCs w:val="26"/>
          <w:lang w:eastAsia="ja-JP"/>
        </w:rPr>
        <w:t xml:space="preserve">             </w:t>
      </w:r>
      <w:bookmarkStart w:id="11" w:name="_GoBack"/>
      <w:bookmarkEnd w:id="11"/>
      <w:r>
        <w:rPr>
          <w:rFonts w:eastAsia="MS Mincho"/>
          <w:sz w:val="26"/>
          <w:szCs w:val="26"/>
          <w:lang w:eastAsia="ja-JP"/>
        </w:rPr>
        <w:t xml:space="preserve">                                                             </w:t>
      </w:r>
      <w:r w:rsidRPr="00CD63B2">
        <w:rPr>
          <w:rFonts w:eastAsia="MS Mincho"/>
          <w:sz w:val="26"/>
          <w:szCs w:val="26"/>
          <w:lang w:eastAsia="ja-JP"/>
        </w:rPr>
        <w:t xml:space="preserve">№ </w:t>
      </w:r>
      <w:r>
        <w:rPr>
          <w:rFonts w:eastAsia="MS Mincho"/>
          <w:sz w:val="26"/>
          <w:szCs w:val="26"/>
          <w:lang w:eastAsia="ja-JP"/>
        </w:rPr>
        <w:t>__</w:t>
      </w:r>
      <w:r w:rsidRPr="00CD63B2">
        <w:rPr>
          <w:rFonts w:eastAsia="MS Mincho"/>
          <w:sz w:val="26"/>
          <w:szCs w:val="26"/>
          <w:lang w:eastAsia="ja-JP"/>
        </w:rPr>
        <w:t xml:space="preserve"> от «</w:t>
      </w:r>
      <w:r>
        <w:rPr>
          <w:rFonts w:eastAsia="MS Mincho"/>
          <w:sz w:val="26"/>
          <w:szCs w:val="26"/>
          <w:lang w:eastAsia="ja-JP"/>
        </w:rPr>
        <w:t>__</w:t>
      </w:r>
      <w:r w:rsidRPr="00CD63B2">
        <w:rPr>
          <w:rFonts w:eastAsia="MS Mincho"/>
          <w:sz w:val="26"/>
          <w:szCs w:val="26"/>
          <w:lang w:eastAsia="ja-JP"/>
        </w:rPr>
        <w:t xml:space="preserve">» </w:t>
      </w:r>
      <w:r>
        <w:rPr>
          <w:rFonts w:eastAsia="MS Mincho"/>
          <w:sz w:val="26"/>
          <w:szCs w:val="26"/>
          <w:lang w:eastAsia="ja-JP"/>
        </w:rPr>
        <w:t>_________</w:t>
      </w:r>
      <w:r w:rsidRPr="00CD63B2">
        <w:rPr>
          <w:rFonts w:eastAsia="MS Mincho"/>
          <w:sz w:val="26"/>
          <w:szCs w:val="26"/>
          <w:lang w:eastAsia="ja-JP"/>
        </w:rPr>
        <w:t xml:space="preserve"> 20</w:t>
      </w:r>
      <w:r>
        <w:rPr>
          <w:rFonts w:eastAsia="MS Mincho"/>
          <w:sz w:val="26"/>
          <w:szCs w:val="26"/>
          <w:lang w:eastAsia="ja-JP"/>
        </w:rPr>
        <w:t>2_</w:t>
      </w:r>
      <w:r w:rsidRPr="00CD63B2">
        <w:rPr>
          <w:rFonts w:eastAsia="MS Mincho"/>
          <w:sz w:val="26"/>
          <w:szCs w:val="26"/>
          <w:lang w:eastAsia="ja-JP"/>
        </w:rPr>
        <w:t xml:space="preserve"> г.</w:t>
      </w:r>
    </w:p>
    <w:p w:rsidR="00B2273F" w:rsidRDefault="00B2273F" w:rsidP="0068223D">
      <w:pPr>
        <w:rPr>
          <w:lang w:eastAsia="en-US"/>
        </w:rPr>
      </w:pPr>
    </w:p>
    <w:p w:rsidR="009444E9" w:rsidRDefault="009444E9" w:rsidP="009444E9">
      <w:pPr>
        <w:jc w:val="both"/>
        <w:rPr>
          <w:b/>
          <w:sz w:val="28"/>
          <w:szCs w:val="28"/>
        </w:rPr>
      </w:pPr>
    </w:p>
    <w:p w:rsidR="00814837" w:rsidRPr="00B051D5" w:rsidRDefault="00272782" w:rsidP="00272782">
      <w:pPr>
        <w:rPr>
          <w:b/>
        </w:rPr>
      </w:pPr>
      <w:r>
        <w:rPr>
          <w:b/>
        </w:rPr>
        <w:t xml:space="preserve">                                                       </w:t>
      </w:r>
      <w:r w:rsidR="00814837" w:rsidRPr="00B051D5">
        <w:rPr>
          <w:b/>
        </w:rPr>
        <w:t>ТЕХНИЧЕСКОЕ ЗАДАНИЕ</w:t>
      </w:r>
    </w:p>
    <w:p w:rsidR="00814837" w:rsidRPr="00B051D5" w:rsidRDefault="00814837" w:rsidP="00272782">
      <w:pPr>
        <w:jc w:val="center"/>
        <w:rPr>
          <w:b/>
        </w:rPr>
      </w:pPr>
      <w:r w:rsidRPr="00B051D5">
        <w:rPr>
          <w:b/>
        </w:rPr>
        <w:t>на поставку герметизированных</w:t>
      </w:r>
    </w:p>
    <w:p w:rsidR="00814837" w:rsidRPr="00B051D5" w:rsidRDefault="00814837" w:rsidP="00272782">
      <w:pPr>
        <w:jc w:val="center"/>
        <w:rPr>
          <w:b/>
        </w:rPr>
      </w:pPr>
      <w:r w:rsidRPr="00B051D5">
        <w:rPr>
          <w:b/>
        </w:rPr>
        <w:t>необслуживаемых аккумуляторных батарей</w:t>
      </w:r>
    </w:p>
    <w:p w:rsidR="00814837" w:rsidRPr="00B34B50" w:rsidRDefault="00814837" w:rsidP="00814837">
      <w:pPr>
        <w:tabs>
          <w:tab w:val="num" w:pos="960"/>
        </w:tabs>
        <w:overflowPunct w:val="0"/>
        <w:autoSpaceDE w:val="0"/>
        <w:autoSpaceDN w:val="0"/>
        <w:adjustRightInd w:val="0"/>
        <w:ind w:firstLine="567"/>
        <w:jc w:val="center"/>
      </w:pPr>
    </w:p>
    <w:p w:rsidR="00814837" w:rsidRPr="00B051D5" w:rsidRDefault="00814837" w:rsidP="00814837">
      <w:pPr>
        <w:jc w:val="center"/>
        <w:rPr>
          <w:b/>
        </w:rPr>
      </w:pPr>
      <w:r w:rsidRPr="00B051D5">
        <w:rPr>
          <w:b/>
        </w:rPr>
        <w:t>1 ОБЩИЕ ТРЕБОВАНИЯ</w:t>
      </w:r>
    </w:p>
    <w:p w:rsidR="00814837" w:rsidRPr="00B34B50" w:rsidRDefault="00814837" w:rsidP="00814837">
      <w:pPr>
        <w:jc w:val="center"/>
      </w:pPr>
    </w:p>
    <w:p w:rsidR="00814837" w:rsidRPr="00B34B50" w:rsidRDefault="00814837" w:rsidP="00814837">
      <w:pPr>
        <w:tabs>
          <w:tab w:val="left" w:pos="1134"/>
        </w:tabs>
        <w:overflowPunct w:val="0"/>
        <w:autoSpaceDE w:val="0"/>
        <w:autoSpaceDN w:val="0"/>
        <w:adjustRightInd w:val="0"/>
        <w:ind w:left="567" w:firstLine="567"/>
        <w:jc w:val="both"/>
      </w:pPr>
      <w:r w:rsidRPr="00B34B50">
        <w:t>1.1</w:t>
      </w:r>
      <w:r w:rsidRPr="00B34B50">
        <w:tab/>
        <w:t xml:space="preserve">Настоящее техническое задание (далее ТЗ) определяет технические требования на поставку герметизированных необслуживаемых аккумуляторных батарей. </w:t>
      </w:r>
    </w:p>
    <w:p w:rsidR="00814837" w:rsidRPr="00B34B50" w:rsidRDefault="00814837" w:rsidP="00814837">
      <w:pPr>
        <w:ind w:left="567"/>
        <w:jc w:val="both"/>
      </w:pPr>
      <w:r w:rsidRPr="00B34B50">
        <w:t>В настоящем документе используются следующие определения:</w:t>
      </w:r>
    </w:p>
    <w:p w:rsidR="00814837" w:rsidRPr="00B34B50" w:rsidRDefault="00814837" w:rsidP="00814837">
      <w:pPr>
        <w:snapToGrid w:val="0"/>
        <w:ind w:firstLine="851"/>
        <w:jc w:val="both"/>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146"/>
      </w:tblGrid>
      <w:tr w:rsidR="00814837" w:rsidRPr="00B34B50" w:rsidTr="00814837">
        <w:tc>
          <w:tcPr>
            <w:tcW w:w="2127" w:type="dxa"/>
            <w:tcBorders>
              <w:top w:val="single" w:sz="4" w:space="0" w:color="auto"/>
              <w:left w:val="single" w:sz="4" w:space="0" w:color="auto"/>
              <w:bottom w:val="single" w:sz="4" w:space="0" w:color="auto"/>
              <w:right w:val="single" w:sz="4" w:space="0" w:color="auto"/>
            </w:tcBorders>
          </w:tcPr>
          <w:p w:rsidR="00814837" w:rsidRPr="00B34B50" w:rsidRDefault="00814837" w:rsidP="00814837">
            <w:pPr>
              <w:snapToGrid w:val="0"/>
              <w:jc w:val="both"/>
            </w:pPr>
            <w:r w:rsidRPr="00B34B50">
              <w:t>Заказчик</w:t>
            </w:r>
          </w:p>
        </w:tc>
        <w:tc>
          <w:tcPr>
            <w:tcW w:w="7146" w:type="dxa"/>
            <w:tcBorders>
              <w:top w:val="single" w:sz="4" w:space="0" w:color="auto"/>
              <w:left w:val="single" w:sz="4" w:space="0" w:color="auto"/>
              <w:bottom w:val="single" w:sz="4" w:space="0" w:color="auto"/>
              <w:right w:val="single" w:sz="4" w:space="0" w:color="auto"/>
            </w:tcBorders>
          </w:tcPr>
          <w:p w:rsidR="00814837" w:rsidRPr="00B34B50" w:rsidRDefault="00814837" w:rsidP="00814837">
            <w:pPr>
              <w:snapToGrid w:val="0"/>
            </w:pPr>
            <w:r w:rsidRPr="00B34B50">
              <w:t>ПАО «Башинформсвязь»</w:t>
            </w:r>
          </w:p>
        </w:tc>
      </w:tr>
      <w:tr w:rsidR="00814837" w:rsidRPr="00057F2E" w:rsidTr="00814837">
        <w:tc>
          <w:tcPr>
            <w:tcW w:w="2127" w:type="dxa"/>
            <w:tcBorders>
              <w:top w:val="single" w:sz="4" w:space="0" w:color="auto"/>
              <w:left w:val="single" w:sz="4" w:space="0" w:color="auto"/>
              <w:bottom w:val="single" w:sz="4" w:space="0" w:color="auto"/>
              <w:right w:val="single" w:sz="4" w:space="0" w:color="auto"/>
            </w:tcBorders>
          </w:tcPr>
          <w:p w:rsidR="00814837" w:rsidRPr="00B34B50" w:rsidRDefault="00814837" w:rsidP="00814837">
            <w:pPr>
              <w:snapToGrid w:val="0"/>
              <w:jc w:val="both"/>
            </w:pPr>
            <w:r w:rsidRPr="00B34B50">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814837" w:rsidRPr="00B34B50" w:rsidRDefault="00814837" w:rsidP="00814837">
            <w:r w:rsidRPr="00B34B50">
              <w:t>Предприятие, осуществляющее поставку оборудования и комплектующих изделий.</w:t>
            </w:r>
          </w:p>
        </w:tc>
      </w:tr>
      <w:tr w:rsidR="00814837" w:rsidRPr="00057F2E" w:rsidTr="00814837">
        <w:tc>
          <w:tcPr>
            <w:tcW w:w="2127" w:type="dxa"/>
            <w:tcBorders>
              <w:top w:val="single" w:sz="4" w:space="0" w:color="auto"/>
              <w:left w:val="single" w:sz="4" w:space="0" w:color="auto"/>
              <w:bottom w:val="single" w:sz="4" w:space="0" w:color="auto"/>
              <w:right w:val="single" w:sz="4" w:space="0" w:color="auto"/>
            </w:tcBorders>
          </w:tcPr>
          <w:p w:rsidR="00814837" w:rsidRPr="00B34B50" w:rsidRDefault="00814837" w:rsidP="00814837">
            <w:pPr>
              <w:snapToGrid w:val="0"/>
              <w:jc w:val="center"/>
            </w:pPr>
            <w:r w:rsidRPr="00B34B50">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814837" w:rsidRPr="00B34B50" w:rsidRDefault="00814837" w:rsidP="00814837">
            <w:r w:rsidRPr="00B34B50">
              <w:t>сертификаты, технические паспорта и другие документы, удостоверяющие качество оборудования, технические характеристики.</w:t>
            </w:r>
          </w:p>
        </w:tc>
      </w:tr>
      <w:tr w:rsidR="00814837" w:rsidRPr="00057F2E" w:rsidTr="00814837">
        <w:tc>
          <w:tcPr>
            <w:tcW w:w="2127" w:type="dxa"/>
            <w:tcBorders>
              <w:top w:val="single" w:sz="4" w:space="0" w:color="auto"/>
              <w:left w:val="single" w:sz="4" w:space="0" w:color="auto"/>
              <w:bottom w:val="single" w:sz="4" w:space="0" w:color="auto"/>
              <w:right w:val="single" w:sz="4" w:space="0" w:color="auto"/>
            </w:tcBorders>
          </w:tcPr>
          <w:p w:rsidR="00814837" w:rsidRPr="00B34B50" w:rsidRDefault="00814837" w:rsidP="00814837">
            <w:pPr>
              <w:snapToGrid w:val="0"/>
              <w:jc w:val="center"/>
            </w:pPr>
            <w:r w:rsidRPr="00B34B50">
              <w:t>Оборудование</w:t>
            </w:r>
          </w:p>
        </w:tc>
        <w:tc>
          <w:tcPr>
            <w:tcW w:w="7146" w:type="dxa"/>
            <w:tcBorders>
              <w:top w:val="single" w:sz="4" w:space="0" w:color="auto"/>
              <w:left w:val="single" w:sz="4" w:space="0" w:color="auto"/>
              <w:bottom w:val="single" w:sz="4" w:space="0" w:color="auto"/>
              <w:right w:val="single" w:sz="4" w:space="0" w:color="auto"/>
            </w:tcBorders>
          </w:tcPr>
          <w:p w:rsidR="00814837" w:rsidRPr="00B34B50" w:rsidRDefault="00814837" w:rsidP="00814837">
            <w:r w:rsidRPr="00B34B50">
              <w:t xml:space="preserve">Оборудование: герметизированные необслуживаемые аккумуляторные батареи, включая комплектующие элементы. </w:t>
            </w:r>
          </w:p>
        </w:tc>
      </w:tr>
      <w:tr w:rsidR="00814837" w:rsidRPr="00B34B50" w:rsidTr="00814837">
        <w:tc>
          <w:tcPr>
            <w:tcW w:w="2127" w:type="dxa"/>
            <w:tcBorders>
              <w:top w:val="single" w:sz="4" w:space="0" w:color="auto"/>
              <w:left w:val="single" w:sz="4" w:space="0" w:color="auto"/>
              <w:bottom w:val="single" w:sz="4" w:space="0" w:color="auto"/>
              <w:right w:val="single" w:sz="4" w:space="0" w:color="auto"/>
            </w:tcBorders>
          </w:tcPr>
          <w:p w:rsidR="00814837" w:rsidRPr="00B34B50" w:rsidRDefault="00814837" w:rsidP="00814837">
            <w:pPr>
              <w:snapToGrid w:val="0"/>
              <w:jc w:val="center"/>
            </w:pPr>
            <w:r w:rsidRPr="00B34B50">
              <w:t>АКБ</w:t>
            </w:r>
          </w:p>
        </w:tc>
        <w:tc>
          <w:tcPr>
            <w:tcW w:w="7146" w:type="dxa"/>
            <w:tcBorders>
              <w:top w:val="single" w:sz="4" w:space="0" w:color="auto"/>
              <w:left w:val="single" w:sz="4" w:space="0" w:color="auto"/>
              <w:bottom w:val="single" w:sz="4" w:space="0" w:color="auto"/>
              <w:right w:val="single" w:sz="4" w:space="0" w:color="auto"/>
            </w:tcBorders>
          </w:tcPr>
          <w:p w:rsidR="00814837" w:rsidRPr="00B34B50" w:rsidRDefault="00814837" w:rsidP="00814837">
            <w:r w:rsidRPr="00B34B50">
              <w:t>Аккумуляторные батареи</w:t>
            </w:r>
          </w:p>
        </w:tc>
      </w:tr>
    </w:tbl>
    <w:p w:rsidR="00814837" w:rsidRPr="00B34B50" w:rsidRDefault="00814837" w:rsidP="00814837">
      <w:pPr>
        <w:jc w:val="both"/>
      </w:pPr>
    </w:p>
    <w:p w:rsidR="00814837" w:rsidRPr="00B051D5" w:rsidRDefault="00814837" w:rsidP="00814837">
      <w:pPr>
        <w:ind w:firstLine="567"/>
        <w:rPr>
          <w:b/>
        </w:rPr>
      </w:pPr>
      <w:r w:rsidRPr="00B051D5">
        <w:rPr>
          <w:b/>
        </w:rPr>
        <w:t>2 ТРЕБОВАНИЕ К ПЕРЕЧНЮ ОБОРУДОВАНИЯ И СТОИМОСТИ</w:t>
      </w:r>
    </w:p>
    <w:p w:rsidR="00814837" w:rsidRPr="00B34B50" w:rsidRDefault="00814837" w:rsidP="00814837">
      <w:pPr>
        <w:ind w:firstLine="567"/>
      </w:pPr>
    </w:p>
    <w:p w:rsidR="00476E26" w:rsidRDefault="00814837" w:rsidP="00476E26">
      <w:pPr>
        <w:tabs>
          <w:tab w:val="left" w:pos="1134"/>
        </w:tabs>
        <w:ind w:left="567"/>
      </w:pPr>
      <w:r w:rsidRPr="00B34B50">
        <w:t>2.1</w:t>
      </w:r>
      <w:r w:rsidRPr="00B34B50">
        <w:tab/>
      </w:r>
      <w:r w:rsidR="00476E26" w:rsidRPr="00476E26">
        <w:t xml:space="preserve">Перечень оборудования, предлагаемого к поставке Поставщиком, представлен в Приложении № 1 к настоящему Договору </w:t>
      </w:r>
    </w:p>
    <w:p w:rsidR="00814837" w:rsidRPr="00B34B50" w:rsidRDefault="00814837" w:rsidP="00476E26">
      <w:pPr>
        <w:tabs>
          <w:tab w:val="left" w:pos="1134"/>
        </w:tabs>
        <w:ind w:left="567"/>
      </w:pPr>
      <w:r w:rsidRPr="00B34B50">
        <w:t>2.2</w:t>
      </w:r>
      <w:r w:rsidRPr="00B34B50">
        <w:tab/>
        <w:t>Стоимость оборудования включает:</w:t>
      </w:r>
    </w:p>
    <w:p w:rsidR="00814837" w:rsidRPr="00B34B50" w:rsidRDefault="00814837" w:rsidP="00814837">
      <w:pPr>
        <w:numPr>
          <w:ilvl w:val="0"/>
          <w:numId w:val="35"/>
        </w:numPr>
        <w:shd w:val="clear" w:color="auto" w:fill="FFFFFF"/>
        <w:autoSpaceDE w:val="0"/>
        <w:contextualSpacing/>
      </w:pPr>
      <w:r w:rsidRPr="00B34B50">
        <w:t>расходы на доставку оборудования на объекты ПАО «Башинформсвязь», указанных при заполнении Заявки;</w:t>
      </w:r>
    </w:p>
    <w:p w:rsidR="00814837" w:rsidRPr="00B34B50" w:rsidRDefault="00814837" w:rsidP="00814837">
      <w:pPr>
        <w:numPr>
          <w:ilvl w:val="0"/>
          <w:numId w:val="35"/>
        </w:numPr>
        <w:shd w:val="clear" w:color="auto" w:fill="FFFFFF"/>
        <w:autoSpaceDE w:val="0"/>
        <w:contextualSpacing/>
      </w:pPr>
      <w:r w:rsidRPr="00B34B50">
        <w:t>расходы на страхование, уплату таможенных пошлин;</w:t>
      </w:r>
    </w:p>
    <w:p w:rsidR="00814837" w:rsidRPr="00B34B50" w:rsidRDefault="00814837" w:rsidP="00814837">
      <w:pPr>
        <w:numPr>
          <w:ilvl w:val="0"/>
          <w:numId w:val="35"/>
        </w:numPr>
        <w:shd w:val="clear" w:color="auto" w:fill="FFFFFF"/>
        <w:autoSpaceDE w:val="0"/>
        <w:contextualSpacing/>
      </w:pPr>
      <w:r w:rsidRPr="00B34B50">
        <w:t>расходы на разгрузку по адресу доставки;</w:t>
      </w:r>
    </w:p>
    <w:p w:rsidR="00814837" w:rsidRPr="00B34B50" w:rsidRDefault="00814837" w:rsidP="00814837">
      <w:pPr>
        <w:numPr>
          <w:ilvl w:val="0"/>
          <w:numId w:val="35"/>
        </w:numPr>
        <w:shd w:val="clear" w:color="auto" w:fill="FFFFFF"/>
        <w:autoSpaceDE w:val="0"/>
        <w:contextualSpacing/>
      </w:pPr>
      <w:r w:rsidRPr="00B34B50">
        <w:t>затраты на расходные материалы;</w:t>
      </w:r>
    </w:p>
    <w:p w:rsidR="00814837" w:rsidRPr="00B34B50" w:rsidRDefault="00814837" w:rsidP="00814837">
      <w:pPr>
        <w:numPr>
          <w:ilvl w:val="0"/>
          <w:numId w:val="35"/>
        </w:numPr>
        <w:shd w:val="clear" w:color="auto" w:fill="FFFFFF"/>
        <w:autoSpaceDE w:val="0"/>
        <w:contextualSpacing/>
      </w:pPr>
      <w:r w:rsidRPr="00B34B50">
        <w:t>транспортно-заготовительные расходы.</w:t>
      </w:r>
    </w:p>
    <w:p w:rsidR="00814837" w:rsidRPr="00B34B50" w:rsidRDefault="00814837" w:rsidP="00814837">
      <w:pPr>
        <w:ind w:left="1276"/>
      </w:pPr>
    </w:p>
    <w:p w:rsidR="00814837" w:rsidRPr="00B051D5" w:rsidRDefault="00814837" w:rsidP="00814837">
      <w:pPr>
        <w:ind w:left="1276"/>
        <w:rPr>
          <w:b/>
        </w:rPr>
      </w:pPr>
      <w:r w:rsidRPr="00B051D5">
        <w:rPr>
          <w:b/>
        </w:rPr>
        <w:t>3. ТРЕБОВАНИЕ К ПОСТОВЛЯЕМОМУ ОБОРУДОВАНИЮ</w:t>
      </w:r>
    </w:p>
    <w:p w:rsidR="00814837" w:rsidRPr="00B34B50" w:rsidRDefault="00814837" w:rsidP="00814837">
      <w:pPr>
        <w:ind w:left="1276"/>
      </w:pPr>
    </w:p>
    <w:p w:rsidR="00814837" w:rsidRPr="00B051D5" w:rsidRDefault="00814837" w:rsidP="00814837">
      <w:pPr>
        <w:ind w:left="1276"/>
        <w:rPr>
          <w:b/>
        </w:rPr>
      </w:pPr>
      <w:r w:rsidRPr="00B051D5">
        <w:rPr>
          <w:b/>
        </w:rPr>
        <w:t>3.1 Требование к конструкции</w:t>
      </w:r>
    </w:p>
    <w:p w:rsidR="00814837" w:rsidRPr="00B34B50" w:rsidRDefault="00814837" w:rsidP="00814837">
      <w:pPr>
        <w:ind w:left="1276"/>
      </w:pPr>
    </w:p>
    <w:p w:rsidR="00814837" w:rsidRPr="00B34B50" w:rsidRDefault="00814837" w:rsidP="00814837">
      <w:pPr>
        <w:ind w:left="567"/>
      </w:pPr>
      <w:r w:rsidRPr="00B34B50">
        <w:t>3.1.1</w:t>
      </w:r>
      <w:r w:rsidRPr="00B34B50">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rsidR="00814837" w:rsidRPr="00B34B50" w:rsidRDefault="00814837" w:rsidP="00814837">
      <w:pPr>
        <w:tabs>
          <w:tab w:val="left" w:pos="567"/>
          <w:tab w:val="left" w:pos="709"/>
          <w:tab w:val="left" w:pos="851"/>
        </w:tabs>
        <w:ind w:left="567"/>
        <w:jc w:val="both"/>
      </w:pPr>
      <w:r w:rsidRPr="00B34B50">
        <w:t>3.1.2</w:t>
      </w:r>
      <w:r w:rsidRPr="00B34B50">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814837" w:rsidRPr="00B34B50" w:rsidRDefault="00814837" w:rsidP="00814837">
      <w:pPr>
        <w:tabs>
          <w:tab w:val="left" w:pos="567"/>
          <w:tab w:val="left" w:pos="709"/>
          <w:tab w:val="left" w:pos="851"/>
        </w:tabs>
        <w:ind w:left="567"/>
        <w:jc w:val="both"/>
      </w:pPr>
      <w:r w:rsidRPr="00B34B50">
        <w:t>3.1.3</w:t>
      </w:r>
      <w:r w:rsidRPr="00B34B50">
        <w:tab/>
        <w:t xml:space="preserve">АКБ должны быть </w:t>
      </w:r>
      <w:proofErr w:type="spellStart"/>
      <w:r w:rsidRPr="00B34B50">
        <w:t>пожаровзрывобезопасны</w:t>
      </w:r>
      <w:proofErr w:type="spellEnd"/>
      <w:r w:rsidRPr="00B34B50">
        <w:t>.</w:t>
      </w:r>
    </w:p>
    <w:p w:rsidR="00814837" w:rsidRPr="00B34B50" w:rsidRDefault="00814837" w:rsidP="00814837">
      <w:pPr>
        <w:tabs>
          <w:tab w:val="left" w:pos="567"/>
          <w:tab w:val="left" w:pos="709"/>
          <w:tab w:val="left" w:pos="851"/>
        </w:tabs>
        <w:ind w:left="567"/>
        <w:jc w:val="both"/>
      </w:pPr>
      <w:r w:rsidRPr="00B34B50">
        <w:t>3.1.4</w:t>
      </w:r>
      <w:r w:rsidRPr="00B34B50">
        <w:tab/>
        <w:t xml:space="preserve">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w:t>
      </w:r>
      <w:proofErr w:type="spellStart"/>
      <w:r w:rsidRPr="00B34B50">
        <w:t>рт.ст</w:t>
      </w:r>
      <w:proofErr w:type="spellEnd"/>
      <w:r w:rsidRPr="00B34B50">
        <w:t xml:space="preserve">. ± 10 мм </w:t>
      </w:r>
      <w:proofErr w:type="spellStart"/>
      <w:r w:rsidRPr="00B34B50">
        <w:t>рт.ст</w:t>
      </w:r>
      <w:proofErr w:type="spellEnd"/>
      <w:r w:rsidRPr="00B34B50">
        <w:t>.) при температуре +25°С ± 10°С.</w:t>
      </w:r>
    </w:p>
    <w:p w:rsidR="00814837" w:rsidRPr="00B34B50" w:rsidRDefault="00814837" w:rsidP="00814837">
      <w:pPr>
        <w:tabs>
          <w:tab w:val="left" w:pos="567"/>
          <w:tab w:val="left" w:pos="709"/>
          <w:tab w:val="left" w:pos="851"/>
        </w:tabs>
        <w:ind w:left="567"/>
        <w:jc w:val="both"/>
      </w:pPr>
      <w:r w:rsidRPr="00B34B50">
        <w:lastRenderedPageBreak/>
        <w:t>3.1.5</w:t>
      </w:r>
      <w:r w:rsidRPr="00B34B50">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814837" w:rsidRPr="00B34B50" w:rsidRDefault="00814837" w:rsidP="00814837">
      <w:pPr>
        <w:tabs>
          <w:tab w:val="left" w:pos="567"/>
          <w:tab w:val="left" w:pos="709"/>
          <w:tab w:val="left" w:pos="851"/>
        </w:tabs>
        <w:ind w:left="567"/>
        <w:jc w:val="both"/>
      </w:pPr>
      <w:r w:rsidRPr="00B34B50">
        <w:t>3.1.6</w:t>
      </w:r>
      <w:r w:rsidRPr="00B34B50">
        <w:tab/>
        <w:t>Конструкция АКБ должна обеспечивать механическую прочность и безопасность в процессе их транспортирования, хранения и эксплуатации.</w:t>
      </w:r>
    </w:p>
    <w:p w:rsidR="00814837" w:rsidRPr="00B34B50" w:rsidRDefault="00814837" w:rsidP="00814837">
      <w:pPr>
        <w:tabs>
          <w:tab w:val="left" w:pos="567"/>
          <w:tab w:val="left" w:pos="709"/>
          <w:tab w:val="left" w:pos="851"/>
        </w:tabs>
        <w:ind w:left="567"/>
        <w:jc w:val="both"/>
      </w:pPr>
      <w:r w:rsidRPr="00B34B50">
        <w:t>3.1.7</w:t>
      </w:r>
      <w:r w:rsidRPr="00B34B50">
        <w:tab/>
        <w:t>Конструкция тяжелых АКБ должна предусматривать ручки для удобства перемещения и монтажа.</w:t>
      </w:r>
    </w:p>
    <w:p w:rsidR="00814837" w:rsidRPr="00B34B50" w:rsidRDefault="00814837" w:rsidP="00814837">
      <w:pPr>
        <w:tabs>
          <w:tab w:val="left" w:pos="567"/>
          <w:tab w:val="left" w:pos="709"/>
          <w:tab w:val="left" w:pos="851"/>
        </w:tabs>
        <w:ind w:left="567"/>
        <w:jc w:val="both"/>
      </w:pPr>
      <w:r w:rsidRPr="00B34B50">
        <w:t>3.1.8 Заявленный вес АКБ, прописанный в коммерческом предложении, должен соответствовать значениям, приведённых в ТУ на сайте производителя (поставщика).</w:t>
      </w:r>
    </w:p>
    <w:p w:rsidR="00814837" w:rsidRPr="00B34B50" w:rsidRDefault="00814837" w:rsidP="00814837">
      <w:pPr>
        <w:tabs>
          <w:tab w:val="left" w:pos="567"/>
          <w:tab w:val="left" w:pos="709"/>
          <w:tab w:val="left" w:pos="851"/>
        </w:tabs>
        <w:ind w:left="567"/>
        <w:jc w:val="both"/>
      </w:pPr>
      <w:r w:rsidRPr="00B34B50">
        <w:t>3.1.9   Фактический вес АКБ должен соответствовать значениям, приведенных в ТУ или на сайте производителя (поставщика), отклонение не более ± 5%.</w:t>
      </w:r>
    </w:p>
    <w:p w:rsidR="00814837" w:rsidRPr="00B34B50" w:rsidRDefault="00814837" w:rsidP="00814837">
      <w:pPr>
        <w:tabs>
          <w:tab w:val="left" w:pos="567"/>
          <w:tab w:val="left" w:pos="709"/>
          <w:tab w:val="left" w:pos="851"/>
        </w:tabs>
        <w:ind w:left="567"/>
        <w:jc w:val="both"/>
      </w:pPr>
      <w:r w:rsidRPr="00B34B50">
        <w:t>3.1.10 Вес АКБ AGM технологии должен быть не менее значений, указанных в Приложении №</w:t>
      </w:r>
      <w:r>
        <w:t>2.</w:t>
      </w:r>
    </w:p>
    <w:p w:rsidR="00814837" w:rsidRPr="00B34B50" w:rsidRDefault="00814837" w:rsidP="00814837">
      <w:pPr>
        <w:tabs>
          <w:tab w:val="left" w:pos="567"/>
          <w:tab w:val="left" w:pos="709"/>
          <w:tab w:val="left" w:pos="851"/>
        </w:tabs>
        <w:ind w:left="567"/>
        <w:jc w:val="both"/>
      </w:pPr>
      <w:r w:rsidRPr="00B34B50">
        <w:t>3.1.11 Ёмкость поставляемых АКБ должен соответствовать значениям, приведённых в Приложении №2 к Техническому заданию.</w:t>
      </w:r>
    </w:p>
    <w:p w:rsidR="00814837" w:rsidRPr="00B051D5" w:rsidRDefault="00814837" w:rsidP="00814837">
      <w:pPr>
        <w:tabs>
          <w:tab w:val="left" w:pos="567"/>
          <w:tab w:val="left" w:pos="709"/>
          <w:tab w:val="left" w:pos="851"/>
        </w:tabs>
        <w:ind w:left="567"/>
        <w:jc w:val="both"/>
        <w:rPr>
          <w:b/>
        </w:rPr>
      </w:pPr>
      <w:r>
        <w:rPr>
          <w:b/>
        </w:rPr>
        <w:tab/>
      </w:r>
      <w:r>
        <w:rPr>
          <w:b/>
        </w:rPr>
        <w:tab/>
      </w:r>
      <w:r>
        <w:rPr>
          <w:b/>
        </w:rPr>
        <w:tab/>
      </w:r>
      <w:r w:rsidRPr="00B051D5">
        <w:rPr>
          <w:b/>
        </w:rPr>
        <w:t>3.2 Требования к электрическим параметрам</w:t>
      </w:r>
    </w:p>
    <w:p w:rsidR="00814837" w:rsidRPr="00B34B50" w:rsidRDefault="00814837" w:rsidP="00814837">
      <w:pPr>
        <w:tabs>
          <w:tab w:val="left" w:pos="567"/>
          <w:tab w:val="left" w:pos="709"/>
          <w:tab w:val="left" w:pos="851"/>
        </w:tabs>
        <w:ind w:left="567"/>
        <w:jc w:val="both"/>
      </w:pPr>
      <w:r>
        <w:tab/>
      </w:r>
      <w:r w:rsidRPr="00B34B50">
        <w:t>3.2.1</w:t>
      </w:r>
      <w:r w:rsidRPr="00B34B50">
        <w:tab/>
        <w:t xml:space="preserve">Установленные производителем значения емкостей (назначенных емкостей) и токов </w:t>
      </w:r>
      <w:r>
        <w:t xml:space="preserve">   </w:t>
      </w:r>
      <w:r w:rsidRPr="00B34B50">
        <w:t>разряда АКБ при температуре окружающего воздуха +20°С должны быть не менее, указанных в Таблице №1.</w:t>
      </w:r>
    </w:p>
    <w:p w:rsidR="00814837" w:rsidRPr="00B34B50" w:rsidRDefault="00814837" w:rsidP="00814837">
      <w:pPr>
        <w:tabs>
          <w:tab w:val="left" w:pos="567"/>
          <w:tab w:val="left" w:pos="709"/>
          <w:tab w:val="left" w:pos="851"/>
        </w:tabs>
        <w:ind w:left="709"/>
        <w:jc w:val="right"/>
      </w:pPr>
      <w:r w:rsidRPr="00B34B50">
        <w:t>Таблица №1</w:t>
      </w:r>
    </w:p>
    <w:tbl>
      <w:tblPr>
        <w:tblW w:w="0" w:type="auto"/>
        <w:tblInd w:w="675" w:type="dxa"/>
        <w:tblCellMar>
          <w:left w:w="0" w:type="dxa"/>
          <w:right w:w="0" w:type="dxa"/>
        </w:tblCellMar>
        <w:tblLook w:val="04A0" w:firstRow="1" w:lastRow="0" w:firstColumn="1" w:lastColumn="0" w:noHBand="0" w:noVBand="1"/>
      </w:tblPr>
      <w:tblGrid>
        <w:gridCol w:w="2410"/>
        <w:gridCol w:w="1843"/>
        <w:gridCol w:w="1843"/>
        <w:gridCol w:w="2800"/>
      </w:tblGrid>
      <w:tr w:rsidR="00814837" w:rsidRPr="00B34B50" w:rsidTr="00814837">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Режим разряда</w:t>
            </w:r>
          </w:p>
        </w:tc>
      </w:tr>
      <w:tr w:rsidR="00814837" w:rsidRPr="00B34B50" w:rsidTr="0081483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pPr>
            <w:r w:rsidRPr="00B34B50">
              <w:t xml:space="preserve">Емкость, </w:t>
            </w:r>
            <w:proofErr w:type="spellStart"/>
            <w:r w:rsidRPr="00B34B50">
              <w:t>Ач</w:t>
            </w:r>
            <w:proofErr w:type="spellEnd"/>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pPr>
            <w:r w:rsidRPr="00B34B50">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pPr>
            <w:r w:rsidRPr="00B34B50">
              <w:t>Конечное напряжение, В/эл.</w:t>
            </w:r>
          </w:p>
        </w:tc>
      </w:tr>
      <w:tr w:rsidR="00814837" w:rsidRPr="00B34B50" w:rsidTr="0081483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14837" w:rsidRPr="00B34B50" w:rsidRDefault="00814837" w:rsidP="00814837">
            <w:pPr>
              <w:spacing w:line="276" w:lineRule="auto"/>
              <w:jc w:val="center"/>
            </w:pPr>
            <w:r w:rsidRPr="00B34B50">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814837" w:rsidRPr="00B34B50" w:rsidRDefault="00814837" w:rsidP="00814837">
            <w:pPr>
              <w:spacing w:line="276" w:lineRule="auto"/>
              <w:jc w:val="center"/>
            </w:pPr>
            <w:r w:rsidRPr="00B34B50">
              <w:t>С20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814837" w:rsidRPr="00B34B50" w:rsidRDefault="00814837" w:rsidP="00814837">
            <w:pPr>
              <w:spacing w:line="276" w:lineRule="auto"/>
              <w:jc w:val="center"/>
            </w:pPr>
            <w:r w:rsidRPr="00B34B50">
              <w:t>0,05С20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814837" w:rsidRPr="00B34B50" w:rsidRDefault="00814837" w:rsidP="00814837">
            <w:pPr>
              <w:spacing w:line="276" w:lineRule="auto"/>
              <w:jc w:val="center"/>
            </w:pPr>
            <w:r w:rsidRPr="00B34B50">
              <w:t>1,8</w:t>
            </w:r>
          </w:p>
        </w:tc>
      </w:tr>
      <w:tr w:rsidR="00814837" w:rsidRPr="00B34B50" w:rsidTr="0081483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0,1С10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1,8</w:t>
            </w:r>
          </w:p>
        </w:tc>
      </w:tr>
      <w:tr w:rsidR="00814837" w:rsidRPr="00B34B50" w:rsidTr="0081483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0,82С10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0,164С10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1,8</w:t>
            </w:r>
          </w:p>
        </w:tc>
      </w:tr>
      <w:tr w:rsidR="00814837" w:rsidRPr="00B34B50" w:rsidTr="0081483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0,75С10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0,25С10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1,8</w:t>
            </w:r>
          </w:p>
        </w:tc>
      </w:tr>
      <w:tr w:rsidR="00814837" w:rsidRPr="00B34B50" w:rsidTr="0081483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0,5С10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0,5С10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1,75</w:t>
            </w:r>
          </w:p>
        </w:tc>
      </w:tr>
      <w:tr w:rsidR="00814837" w:rsidRPr="00B34B50" w:rsidTr="0081483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0,35С10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0,7С10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1,75</w:t>
            </w:r>
          </w:p>
        </w:tc>
      </w:tr>
      <w:tr w:rsidR="00814837" w:rsidRPr="00B34B50" w:rsidTr="00814837">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0,22С10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0,88С10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814837" w:rsidRPr="00B34B50" w:rsidRDefault="00814837" w:rsidP="00814837">
            <w:pPr>
              <w:spacing w:line="276" w:lineRule="auto"/>
              <w:jc w:val="center"/>
            </w:pPr>
            <w:r w:rsidRPr="00B34B50">
              <w:t>1,75</w:t>
            </w:r>
          </w:p>
        </w:tc>
      </w:tr>
    </w:tbl>
    <w:p w:rsidR="00814837" w:rsidRPr="00B34B50" w:rsidRDefault="00814837" w:rsidP="00814837">
      <w:pPr>
        <w:tabs>
          <w:tab w:val="left" w:pos="567"/>
          <w:tab w:val="left" w:pos="709"/>
        </w:tabs>
        <w:ind w:left="567"/>
        <w:jc w:val="both"/>
      </w:pPr>
    </w:p>
    <w:p w:rsidR="00814837" w:rsidRPr="00B34B50" w:rsidRDefault="00814837" w:rsidP="00814837">
      <w:pPr>
        <w:tabs>
          <w:tab w:val="left" w:pos="567"/>
          <w:tab w:val="left" w:pos="709"/>
        </w:tabs>
        <w:ind w:left="567"/>
        <w:jc w:val="both"/>
      </w:pPr>
      <w:r w:rsidRPr="00B34B50">
        <w:t>3.2.2</w:t>
      </w:r>
      <w:r w:rsidRPr="00B34B50">
        <w:tab/>
        <w:t>АКБ должны иметь величину фактической емкости не менее 95% ёмкости С10 на первом цикле и не менее 100% ёмкости при 10, 5, 3, 1, 0,5, и 0,25 – часовых режимах разряда, установленных производителем не позднее, чем на 5 цикле.</w:t>
      </w:r>
    </w:p>
    <w:p w:rsidR="00814837" w:rsidRPr="00B34B50" w:rsidRDefault="00814837" w:rsidP="00814837">
      <w:pPr>
        <w:tabs>
          <w:tab w:val="left" w:pos="567"/>
          <w:tab w:val="left" w:pos="709"/>
        </w:tabs>
        <w:ind w:left="567"/>
        <w:jc w:val="both"/>
      </w:pPr>
    </w:p>
    <w:p w:rsidR="00814837" w:rsidRPr="00407E87" w:rsidRDefault="00814837" w:rsidP="00814837">
      <w:pPr>
        <w:tabs>
          <w:tab w:val="left" w:pos="567"/>
          <w:tab w:val="left" w:pos="709"/>
        </w:tabs>
        <w:ind w:left="567"/>
        <w:jc w:val="both"/>
        <w:rPr>
          <w:b/>
        </w:rPr>
      </w:pPr>
      <w:r w:rsidRPr="00407E87">
        <w:rPr>
          <w:b/>
        </w:rPr>
        <w:t>3.3 Требования по устойчивости и прочности к воздействию климатических и механических факторов</w:t>
      </w:r>
    </w:p>
    <w:p w:rsidR="00814837" w:rsidRPr="00B34B50" w:rsidRDefault="00814837" w:rsidP="00814837">
      <w:pPr>
        <w:tabs>
          <w:tab w:val="left" w:pos="567"/>
          <w:tab w:val="left" w:pos="709"/>
        </w:tabs>
        <w:ind w:left="567"/>
        <w:jc w:val="both"/>
      </w:pPr>
    </w:p>
    <w:p w:rsidR="00814837" w:rsidRPr="00B34B50" w:rsidRDefault="00814837" w:rsidP="00814837">
      <w:pPr>
        <w:tabs>
          <w:tab w:val="left" w:pos="567"/>
          <w:tab w:val="left" w:pos="709"/>
        </w:tabs>
        <w:ind w:left="567"/>
        <w:jc w:val="both"/>
      </w:pPr>
      <w:r w:rsidRPr="00B34B50">
        <w:t>3.3.1</w:t>
      </w:r>
      <w:r w:rsidRPr="00B34B50">
        <w:tab/>
        <w:t>АКБ должны обеспечивать заданные параметры, при следующих климатических воздействиях:</w:t>
      </w:r>
    </w:p>
    <w:p w:rsidR="00814837" w:rsidRPr="00B34B50" w:rsidRDefault="00814837" w:rsidP="00814837">
      <w:pPr>
        <w:numPr>
          <w:ilvl w:val="0"/>
          <w:numId w:val="33"/>
        </w:numPr>
        <w:tabs>
          <w:tab w:val="left" w:pos="567"/>
          <w:tab w:val="left" w:pos="1134"/>
        </w:tabs>
      </w:pPr>
      <w:r w:rsidRPr="00B34B50">
        <w:t>изменении температуры окружающей среды от +05°С до +35°С;</w:t>
      </w:r>
    </w:p>
    <w:p w:rsidR="00814837" w:rsidRPr="00B34B50" w:rsidRDefault="00814837" w:rsidP="00814837">
      <w:pPr>
        <w:numPr>
          <w:ilvl w:val="0"/>
          <w:numId w:val="33"/>
        </w:numPr>
        <w:tabs>
          <w:tab w:val="left" w:pos="567"/>
          <w:tab w:val="left" w:pos="1134"/>
        </w:tabs>
        <w:ind w:left="567" w:firstLine="0"/>
      </w:pPr>
      <w:r w:rsidRPr="00B34B50">
        <w:t>относительной влажности до 80% при температуре +25°С;</w:t>
      </w:r>
    </w:p>
    <w:p w:rsidR="00814837" w:rsidRPr="00B34B50" w:rsidRDefault="00814837" w:rsidP="00814837">
      <w:pPr>
        <w:numPr>
          <w:ilvl w:val="0"/>
          <w:numId w:val="33"/>
        </w:numPr>
        <w:tabs>
          <w:tab w:val="left" w:pos="567"/>
          <w:tab w:val="left" w:pos="1134"/>
        </w:tabs>
        <w:ind w:left="567" w:firstLine="0"/>
      </w:pPr>
      <w:r w:rsidRPr="00B34B50">
        <w:t>атмосферном давлении 60 кПа – 106,7 кПа (450 мм. рт. ст. – 800 мм. рт. ст.).</w:t>
      </w:r>
    </w:p>
    <w:p w:rsidR="00814837" w:rsidRPr="00B34B50" w:rsidRDefault="00814837" w:rsidP="00814837">
      <w:pPr>
        <w:tabs>
          <w:tab w:val="left" w:pos="567"/>
          <w:tab w:val="left" w:pos="709"/>
        </w:tabs>
        <w:ind w:left="567"/>
        <w:jc w:val="both"/>
      </w:pPr>
      <w:r w:rsidRPr="00B34B50">
        <w:t>3.3.2</w:t>
      </w:r>
      <w:r w:rsidRPr="00B34B50">
        <w:tab/>
        <w:t xml:space="preserve">АКБ должны соответствовать требованиям ТУ производителя после воздействия синусоидальных вибраций с амплитудой </w:t>
      </w:r>
      <w:proofErr w:type="spellStart"/>
      <w:r w:rsidRPr="00B34B50">
        <w:t>виброускорения</w:t>
      </w:r>
      <w:proofErr w:type="spellEnd"/>
      <w:r w:rsidRPr="00B34B50">
        <w:t xml:space="preserve"> 19,6 м/с² (2g) на частоте 25 Гц в течение 30 минут.</w:t>
      </w:r>
    </w:p>
    <w:p w:rsidR="00814837" w:rsidRPr="00B34B50" w:rsidRDefault="00814837" w:rsidP="00814837">
      <w:pPr>
        <w:tabs>
          <w:tab w:val="left" w:pos="567"/>
          <w:tab w:val="left" w:pos="851"/>
        </w:tabs>
        <w:ind w:left="567"/>
        <w:jc w:val="both"/>
      </w:pPr>
      <w:r w:rsidRPr="00B34B50">
        <w:t>3.3.3</w:t>
      </w:r>
      <w:r w:rsidRPr="00B34B50">
        <w:tab/>
        <w:t>АКБ не должны иметь механических повреждений после испытаний на транспортирование.</w:t>
      </w:r>
    </w:p>
    <w:p w:rsidR="00814837" w:rsidRDefault="00814837" w:rsidP="00814837">
      <w:pPr>
        <w:tabs>
          <w:tab w:val="left" w:pos="567"/>
          <w:tab w:val="left" w:pos="709"/>
          <w:tab w:val="left" w:pos="851"/>
        </w:tabs>
        <w:rPr>
          <w:b/>
        </w:rPr>
      </w:pPr>
      <w:r>
        <w:rPr>
          <w:b/>
        </w:rPr>
        <w:t xml:space="preserve">       </w:t>
      </w:r>
      <w:r>
        <w:rPr>
          <w:b/>
        </w:rPr>
        <w:tab/>
      </w:r>
      <w:r>
        <w:rPr>
          <w:b/>
        </w:rPr>
        <w:tab/>
      </w:r>
      <w:r>
        <w:rPr>
          <w:b/>
        </w:rPr>
        <w:tab/>
      </w:r>
      <w:r>
        <w:rPr>
          <w:b/>
        </w:rPr>
        <w:tab/>
      </w:r>
    </w:p>
    <w:p w:rsidR="00814837" w:rsidRPr="00B051D5" w:rsidRDefault="00814837" w:rsidP="00814837">
      <w:pPr>
        <w:tabs>
          <w:tab w:val="left" w:pos="567"/>
          <w:tab w:val="left" w:pos="709"/>
          <w:tab w:val="left" w:pos="851"/>
        </w:tabs>
        <w:rPr>
          <w:b/>
        </w:rPr>
      </w:pPr>
      <w:r>
        <w:rPr>
          <w:b/>
        </w:rPr>
        <w:tab/>
      </w:r>
      <w:r>
        <w:rPr>
          <w:b/>
        </w:rPr>
        <w:tab/>
      </w:r>
      <w:r>
        <w:rPr>
          <w:b/>
        </w:rPr>
        <w:tab/>
      </w:r>
      <w:r>
        <w:rPr>
          <w:b/>
        </w:rPr>
        <w:tab/>
      </w:r>
      <w:r w:rsidRPr="00B051D5">
        <w:rPr>
          <w:b/>
        </w:rPr>
        <w:t>3.4 Требования к надёжности</w:t>
      </w:r>
    </w:p>
    <w:p w:rsidR="00814837" w:rsidRPr="00B34B50" w:rsidRDefault="00814837" w:rsidP="00814837">
      <w:pPr>
        <w:tabs>
          <w:tab w:val="left" w:pos="567"/>
          <w:tab w:val="left" w:pos="709"/>
          <w:tab w:val="left" w:pos="851"/>
        </w:tabs>
        <w:ind w:left="567"/>
        <w:jc w:val="both"/>
      </w:pPr>
      <w:r w:rsidRPr="00B34B50">
        <w:lastRenderedPageBreak/>
        <w:t>3.4.1</w:t>
      </w:r>
      <w:r w:rsidRPr="00B34B50">
        <w:tab/>
        <w:t>Срок службы АКБ и количество циклов «разряд-заряд» при глубине разряда 100% и 60% при температуре +20°С, должны быть не менее указанного в Приложении №2.</w:t>
      </w:r>
    </w:p>
    <w:p w:rsidR="00814837" w:rsidRPr="00B34B50" w:rsidRDefault="00814837" w:rsidP="00814837">
      <w:pPr>
        <w:tabs>
          <w:tab w:val="left" w:pos="567"/>
          <w:tab w:val="left" w:pos="709"/>
        </w:tabs>
        <w:ind w:left="567"/>
        <w:jc w:val="both"/>
      </w:pPr>
      <w:proofErr w:type="gramStart"/>
      <w:r w:rsidRPr="00B34B50">
        <w:t>3.4.2</w:t>
      </w:r>
      <w:r w:rsidRPr="00B34B50">
        <w:tab/>
        <w:t>В</w:t>
      </w:r>
      <w:proofErr w:type="gramEnd"/>
      <w:r w:rsidRPr="00B34B50">
        <w:t xml:space="preserve"> конце срока службы, емкость моноблочных батарей С10 (определяемая с помощью контрольного разряда) должна быть не ниже 80% от номинальной емкости С10.</w:t>
      </w:r>
    </w:p>
    <w:p w:rsidR="00814837" w:rsidRPr="00B34B50" w:rsidRDefault="00814837" w:rsidP="00814837">
      <w:pPr>
        <w:tabs>
          <w:tab w:val="left" w:pos="567"/>
          <w:tab w:val="left" w:pos="709"/>
        </w:tabs>
        <w:ind w:left="567"/>
        <w:jc w:val="both"/>
      </w:pPr>
      <w:r w:rsidRPr="00B34B50">
        <w:t>3.4.3</w:t>
      </w:r>
      <w:r w:rsidRPr="00B34B50">
        <w:tab/>
        <w:t>На протяжении всего срока службы аккумуляторов, допустимо возникновение отказов не более чем на 1 аккумуляторе в год на 1000 находящихся в эксплуатации.</w:t>
      </w:r>
    </w:p>
    <w:p w:rsidR="00814837" w:rsidRPr="00B34B50" w:rsidRDefault="00814837" w:rsidP="00814837">
      <w:pPr>
        <w:tabs>
          <w:tab w:val="left" w:pos="567"/>
          <w:tab w:val="left" w:pos="709"/>
          <w:tab w:val="left" w:pos="851"/>
        </w:tabs>
        <w:ind w:left="567"/>
        <w:jc w:val="both"/>
      </w:pPr>
    </w:p>
    <w:p w:rsidR="00814837" w:rsidRPr="00B051D5" w:rsidRDefault="00814837" w:rsidP="00814837">
      <w:pPr>
        <w:tabs>
          <w:tab w:val="left" w:pos="567"/>
          <w:tab w:val="left" w:pos="709"/>
          <w:tab w:val="left" w:pos="851"/>
        </w:tabs>
        <w:ind w:left="567"/>
        <w:jc w:val="both"/>
        <w:rPr>
          <w:b/>
        </w:rPr>
      </w:pPr>
      <w:r>
        <w:rPr>
          <w:b/>
        </w:rPr>
        <w:t xml:space="preserve"> </w:t>
      </w:r>
      <w:r>
        <w:rPr>
          <w:b/>
        </w:rPr>
        <w:tab/>
      </w:r>
      <w:r>
        <w:rPr>
          <w:b/>
        </w:rPr>
        <w:tab/>
      </w:r>
      <w:r>
        <w:rPr>
          <w:b/>
        </w:rPr>
        <w:tab/>
      </w:r>
      <w:r w:rsidRPr="00B051D5">
        <w:rPr>
          <w:b/>
        </w:rPr>
        <w:t>3.5 Требования к документации</w:t>
      </w:r>
    </w:p>
    <w:p w:rsidR="00814837" w:rsidRPr="00B34B50" w:rsidRDefault="00814837" w:rsidP="00814837">
      <w:pPr>
        <w:tabs>
          <w:tab w:val="left" w:pos="567"/>
          <w:tab w:val="left" w:pos="709"/>
          <w:tab w:val="left" w:pos="851"/>
        </w:tabs>
        <w:ind w:left="567"/>
        <w:jc w:val="both"/>
      </w:pPr>
    </w:p>
    <w:p w:rsidR="00814837" w:rsidRPr="00B34B50" w:rsidRDefault="00814837" w:rsidP="00814837">
      <w:pPr>
        <w:tabs>
          <w:tab w:val="left" w:pos="57"/>
          <w:tab w:val="left" w:pos="709"/>
        </w:tabs>
        <w:jc w:val="both"/>
      </w:pPr>
      <w:r w:rsidRPr="00B34B50">
        <w:t>3.5.1</w:t>
      </w:r>
      <w:r w:rsidRPr="00B34B50">
        <w:tab/>
        <w:t>Вся документация должна быть на русском языке, иметь подпись уполномоченного представителя производителя/поставщика заверенную печатью.</w:t>
      </w:r>
    </w:p>
    <w:p w:rsidR="00814837" w:rsidRPr="00B34B50" w:rsidRDefault="00814837" w:rsidP="00814837">
      <w:pPr>
        <w:tabs>
          <w:tab w:val="left" w:pos="57"/>
          <w:tab w:val="left" w:pos="709"/>
        </w:tabs>
        <w:jc w:val="both"/>
      </w:pPr>
      <w:r w:rsidRPr="00B34B50">
        <w:t>3.5.2</w:t>
      </w:r>
      <w:r w:rsidRPr="00B34B50">
        <w:tab/>
        <w:t>Состав документации при поставке аккумуляторных батарей:</w:t>
      </w:r>
    </w:p>
    <w:p w:rsidR="00814837" w:rsidRPr="00B34B50" w:rsidRDefault="00814837" w:rsidP="00814837">
      <w:pPr>
        <w:numPr>
          <w:ilvl w:val="0"/>
          <w:numId w:val="36"/>
        </w:numPr>
        <w:tabs>
          <w:tab w:val="left" w:pos="57"/>
          <w:tab w:val="left" w:pos="1134"/>
        </w:tabs>
        <w:ind w:hanging="442"/>
      </w:pPr>
      <w:r w:rsidRPr="00B34B50">
        <w:t>Техническое описание и инструкция (руководство) по эксплуатации;</w:t>
      </w:r>
    </w:p>
    <w:p w:rsidR="00814837" w:rsidRPr="00B34B50" w:rsidRDefault="00814837" w:rsidP="00814837">
      <w:pPr>
        <w:numPr>
          <w:ilvl w:val="0"/>
          <w:numId w:val="36"/>
        </w:numPr>
        <w:tabs>
          <w:tab w:val="left" w:pos="57"/>
          <w:tab w:val="left" w:pos="1134"/>
        </w:tabs>
        <w:ind w:hanging="442"/>
      </w:pPr>
      <w:r w:rsidRPr="00B34B50">
        <w:t>Руководство по монтажу и вводу в эксплуатацию;</w:t>
      </w:r>
    </w:p>
    <w:p w:rsidR="00814837" w:rsidRPr="00B34B50" w:rsidRDefault="00814837" w:rsidP="00814837">
      <w:pPr>
        <w:numPr>
          <w:ilvl w:val="0"/>
          <w:numId w:val="36"/>
        </w:numPr>
        <w:tabs>
          <w:tab w:val="left" w:pos="57"/>
          <w:tab w:val="left" w:pos="1134"/>
        </w:tabs>
        <w:ind w:hanging="442"/>
      </w:pPr>
      <w:r w:rsidRPr="00B34B50">
        <w:t>Паспорт (формуляр, аккумуляторный журнал);</w:t>
      </w:r>
    </w:p>
    <w:p w:rsidR="00814837" w:rsidRPr="00B34B50" w:rsidRDefault="00814837" w:rsidP="00814837">
      <w:pPr>
        <w:numPr>
          <w:ilvl w:val="0"/>
          <w:numId w:val="36"/>
        </w:numPr>
        <w:tabs>
          <w:tab w:val="left" w:pos="57"/>
          <w:tab w:val="left" w:pos="709"/>
          <w:tab w:val="left" w:pos="1134"/>
        </w:tabs>
        <w:ind w:hanging="442"/>
      </w:pPr>
      <w:r w:rsidRPr="00B34B50">
        <w:t>Инструкция по расшифровке индивидуального буквенно-цифрового кода аккумуляторов.</w:t>
      </w:r>
    </w:p>
    <w:p w:rsidR="00814837" w:rsidRPr="00B34B50" w:rsidRDefault="00814837" w:rsidP="00814837">
      <w:pPr>
        <w:tabs>
          <w:tab w:val="left" w:pos="0"/>
          <w:tab w:val="left" w:pos="57"/>
          <w:tab w:val="left" w:pos="709"/>
        </w:tabs>
      </w:pPr>
      <w:r w:rsidRPr="00B34B50">
        <w:t>3.5.3</w:t>
      </w:r>
      <w:r w:rsidRPr="00B34B50">
        <w:tab/>
        <w:t>Состав документации для предоставления в составе заявки участника:</w:t>
      </w:r>
    </w:p>
    <w:p w:rsidR="00814837" w:rsidRPr="00B34B50" w:rsidRDefault="00814837" w:rsidP="00814837">
      <w:pPr>
        <w:numPr>
          <w:ilvl w:val="0"/>
          <w:numId w:val="36"/>
        </w:numPr>
        <w:tabs>
          <w:tab w:val="left" w:pos="57"/>
          <w:tab w:val="left" w:pos="1134"/>
        </w:tabs>
        <w:ind w:hanging="442"/>
      </w:pPr>
      <w:r w:rsidRPr="00B34B50">
        <w:t>Технические условия (ТУ) производителя;</w:t>
      </w:r>
    </w:p>
    <w:p w:rsidR="00814837" w:rsidRPr="00B34B50" w:rsidRDefault="00814837" w:rsidP="00814837">
      <w:pPr>
        <w:numPr>
          <w:ilvl w:val="0"/>
          <w:numId w:val="36"/>
        </w:numPr>
        <w:tabs>
          <w:tab w:val="left" w:pos="1134"/>
        </w:tabs>
        <w:ind w:left="1134" w:hanging="442"/>
      </w:pPr>
      <w:r w:rsidRPr="00B34B50">
        <w:t>Декларация о соответствии «Правилам применения оборудования электропитания средств связи», утвержденные от 30 января 2018 года Приказом №24 Министерство связи и массовых коммуникаций РФ;</w:t>
      </w:r>
    </w:p>
    <w:p w:rsidR="00814837" w:rsidRPr="00B34B50" w:rsidRDefault="00814837" w:rsidP="00814837">
      <w:pPr>
        <w:numPr>
          <w:ilvl w:val="0"/>
          <w:numId w:val="36"/>
        </w:numPr>
        <w:tabs>
          <w:tab w:val="left" w:pos="1134"/>
        </w:tabs>
        <w:ind w:left="1134" w:hanging="442"/>
      </w:pPr>
      <w:r w:rsidRPr="00B34B50">
        <w:t>Протокол испытаний от аккредитованной лаборатории, на основании которого, была принята Декларация о соответствии;</w:t>
      </w:r>
    </w:p>
    <w:p w:rsidR="00814837" w:rsidRPr="00B34B50" w:rsidRDefault="00814837" w:rsidP="00814837">
      <w:pPr>
        <w:numPr>
          <w:ilvl w:val="0"/>
          <w:numId w:val="36"/>
        </w:numPr>
        <w:tabs>
          <w:tab w:val="left" w:pos="57"/>
          <w:tab w:val="left" w:pos="1134"/>
        </w:tabs>
        <w:ind w:hanging="442"/>
      </w:pPr>
      <w:r w:rsidRPr="00B34B50">
        <w:t xml:space="preserve">Гигиенический сертификат и заключение о </w:t>
      </w:r>
      <w:proofErr w:type="spellStart"/>
      <w:r w:rsidRPr="00B34B50">
        <w:t>пожаровзрывобезопасности</w:t>
      </w:r>
      <w:proofErr w:type="spellEnd"/>
      <w:r w:rsidRPr="00B34B50">
        <w:t xml:space="preserve">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rsidR="00814837" w:rsidRPr="00B34B50" w:rsidRDefault="00814837" w:rsidP="00814837">
      <w:pPr>
        <w:overflowPunct w:val="0"/>
        <w:autoSpaceDE w:val="0"/>
        <w:autoSpaceDN w:val="0"/>
        <w:adjustRightInd w:val="0"/>
        <w:ind w:left="1287"/>
      </w:pPr>
    </w:p>
    <w:p w:rsidR="00814837" w:rsidRPr="00B051D5" w:rsidRDefault="00814837" w:rsidP="00814837">
      <w:pPr>
        <w:overflowPunct w:val="0"/>
        <w:autoSpaceDE w:val="0"/>
        <w:autoSpaceDN w:val="0"/>
        <w:adjustRightInd w:val="0"/>
        <w:ind w:left="1287"/>
        <w:rPr>
          <w:b/>
        </w:rPr>
      </w:pPr>
      <w:r w:rsidRPr="00B051D5">
        <w:rPr>
          <w:b/>
        </w:rPr>
        <w:t>3.6 Требования к комплектности поставки оборудования</w:t>
      </w:r>
    </w:p>
    <w:p w:rsidR="00814837" w:rsidRPr="00B34B50" w:rsidRDefault="00814837" w:rsidP="00814837">
      <w:pPr>
        <w:overflowPunct w:val="0"/>
        <w:autoSpaceDE w:val="0"/>
        <w:autoSpaceDN w:val="0"/>
        <w:adjustRightInd w:val="0"/>
        <w:ind w:firstLine="567"/>
      </w:pPr>
      <w:bookmarkStart w:id="12" w:name="_Hlk63946667"/>
      <w:r w:rsidRPr="00B34B50">
        <w:t xml:space="preserve">3.6.1 </w:t>
      </w:r>
      <w:bookmarkEnd w:id="12"/>
      <w:r w:rsidRPr="00B34B50">
        <w:t>в комплект поставки должны входить все необходимые компоненты для обеспечения работоспособности оборудования.</w:t>
      </w:r>
    </w:p>
    <w:p w:rsidR="00814837" w:rsidRPr="00B34B50" w:rsidRDefault="00814837" w:rsidP="00814837">
      <w:pPr>
        <w:ind w:left="567"/>
      </w:pPr>
      <w:r w:rsidRPr="00B34B50">
        <w:t>В комплект поставки должны входить:</w:t>
      </w:r>
    </w:p>
    <w:p w:rsidR="00814837" w:rsidRPr="00B34B50" w:rsidRDefault="00814837" w:rsidP="00814837">
      <w:pPr>
        <w:numPr>
          <w:ilvl w:val="0"/>
          <w:numId w:val="32"/>
        </w:numPr>
        <w:contextualSpacing/>
      </w:pPr>
      <w:r w:rsidRPr="00B34B50">
        <w:t>Аккумуляторные батареи (Приложение №2);</w:t>
      </w:r>
    </w:p>
    <w:p w:rsidR="00814837" w:rsidRPr="00B34B50" w:rsidRDefault="00814837" w:rsidP="00814837">
      <w:pPr>
        <w:numPr>
          <w:ilvl w:val="0"/>
          <w:numId w:val="32"/>
        </w:numPr>
        <w:contextualSpacing/>
      </w:pPr>
      <w:r w:rsidRPr="00B34B50">
        <w:t>Межэлементные перемычки;</w:t>
      </w:r>
    </w:p>
    <w:p w:rsidR="00814837" w:rsidRPr="00B34B50" w:rsidRDefault="00814837" w:rsidP="00814837">
      <w:pPr>
        <w:numPr>
          <w:ilvl w:val="0"/>
          <w:numId w:val="32"/>
        </w:numPr>
        <w:contextualSpacing/>
      </w:pPr>
      <w:proofErr w:type="spellStart"/>
      <w:r w:rsidRPr="00B34B50">
        <w:t>Межрядные</w:t>
      </w:r>
      <w:proofErr w:type="spellEnd"/>
      <w:r w:rsidRPr="00B34B50">
        <w:t xml:space="preserve"> и межъярусные перемычки;</w:t>
      </w:r>
    </w:p>
    <w:p w:rsidR="00814837" w:rsidRPr="00B34B50" w:rsidRDefault="00814837" w:rsidP="00814837">
      <w:pPr>
        <w:numPr>
          <w:ilvl w:val="0"/>
          <w:numId w:val="32"/>
        </w:numPr>
        <w:contextualSpacing/>
      </w:pPr>
      <w:r w:rsidRPr="00B34B50">
        <w:t>Колпачки в зависимости от типа перемычек;</w:t>
      </w:r>
    </w:p>
    <w:p w:rsidR="00814837" w:rsidRPr="00B34B50" w:rsidRDefault="00814837" w:rsidP="00814837">
      <w:pPr>
        <w:numPr>
          <w:ilvl w:val="0"/>
          <w:numId w:val="32"/>
        </w:numPr>
        <w:contextualSpacing/>
      </w:pPr>
      <w:r w:rsidRPr="00B34B50">
        <w:t>Крепежные изделия (болты);</w:t>
      </w:r>
    </w:p>
    <w:p w:rsidR="00814837" w:rsidRPr="00B34B50" w:rsidRDefault="00814837" w:rsidP="00814837">
      <w:pPr>
        <w:numPr>
          <w:ilvl w:val="0"/>
          <w:numId w:val="32"/>
        </w:numPr>
        <w:contextualSpacing/>
      </w:pPr>
      <w:r w:rsidRPr="00B34B50">
        <w:t>Номерные знаки;</w:t>
      </w:r>
    </w:p>
    <w:p w:rsidR="00814837" w:rsidRPr="00B34B50" w:rsidRDefault="00814837" w:rsidP="00814837">
      <w:pPr>
        <w:numPr>
          <w:ilvl w:val="0"/>
          <w:numId w:val="32"/>
        </w:numPr>
        <w:contextualSpacing/>
      </w:pPr>
      <w:r w:rsidRPr="00B34B50">
        <w:t>Технический паспорт;</w:t>
      </w:r>
    </w:p>
    <w:p w:rsidR="00814837" w:rsidRPr="00B34B50" w:rsidRDefault="00814837" w:rsidP="00814837">
      <w:pPr>
        <w:numPr>
          <w:ilvl w:val="0"/>
          <w:numId w:val="32"/>
        </w:numPr>
        <w:contextualSpacing/>
      </w:pPr>
      <w:r w:rsidRPr="00B34B50">
        <w:t>Техническая документация;</w:t>
      </w:r>
    </w:p>
    <w:p w:rsidR="00814837" w:rsidRPr="00B34B50" w:rsidRDefault="00814837" w:rsidP="00814837">
      <w:pPr>
        <w:numPr>
          <w:ilvl w:val="0"/>
          <w:numId w:val="32"/>
        </w:numPr>
        <w:contextualSpacing/>
      </w:pPr>
      <w:r w:rsidRPr="00B34B50">
        <w:t>Товаросопроводительная документация.</w:t>
      </w:r>
    </w:p>
    <w:p w:rsidR="00814837" w:rsidRDefault="00814837" w:rsidP="00814837">
      <w:pPr>
        <w:ind w:left="1276"/>
      </w:pPr>
    </w:p>
    <w:p w:rsidR="00814837" w:rsidRDefault="00814837" w:rsidP="00814837">
      <w:pPr>
        <w:ind w:left="1276"/>
        <w:rPr>
          <w:b/>
        </w:rPr>
      </w:pPr>
      <w:r w:rsidRPr="00B051D5">
        <w:rPr>
          <w:b/>
        </w:rPr>
        <w:t>3.7 Требования к маркировке</w:t>
      </w:r>
    </w:p>
    <w:p w:rsidR="00814837" w:rsidRPr="00B051D5" w:rsidRDefault="00814837" w:rsidP="00814837">
      <w:pPr>
        <w:tabs>
          <w:tab w:val="left" w:pos="57"/>
          <w:tab w:val="left" w:pos="709"/>
        </w:tabs>
        <w:ind w:firstLine="567"/>
      </w:pPr>
      <w:r w:rsidRPr="00B34B50">
        <w:t>3.7.1</w:t>
      </w:r>
      <w:r w:rsidRPr="00B34B50">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814837" w:rsidRPr="00B34B50" w:rsidRDefault="00814837" w:rsidP="00814837">
      <w:pPr>
        <w:tabs>
          <w:tab w:val="left" w:pos="57"/>
          <w:tab w:val="left" w:pos="709"/>
        </w:tabs>
        <w:ind w:firstLine="567"/>
      </w:pPr>
      <w:r w:rsidRPr="00B34B50">
        <w:t>3.7.2</w:t>
      </w:r>
      <w:r w:rsidRPr="00B34B50">
        <w:tab/>
        <w:t>На крышке или стенке корпуса каждой АКБ должна быть нанесена маркировка с указанием:</w:t>
      </w:r>
    </w:p>
    <w:p w:rsidR="00814837" w:rsidRPr="00B34B50" w:rsidRDefault="00814837" w:rsidP="00814837">
      <w:pPr>
        <w:numPr>
          <w:ilvl w:val="0"/>
          <w:numId w:val="33"/>
        </w:numPr>
        <w:tabs>
          <w:tab w:val="left" w:pos="57"/>
          <w:tab w:val="left" w:pos="1134"/>
        </w:tabs>
        <w:ind w:left="709"/>
      </w:pPr>
      <w:r w:rsidRPr="00B34B50">
        <w:t>товарного знака предприятия-изготовителя;</w:t>
      </w:r>
    </w:p>
    <w:p w:rsidR="00814837" w:rsidRPr="00B34B50" w:rsidRDefault="00814837" w:rsidP="00814837">
      <w:pPr>
        <w:numPr>
          <w:ilvl w:val="0"/>
          <w:numId w:val="33"/>
        </w:numPr>
        <w:tabs>
          <w:tab w:val="left" w:pos="57"/>
          <w:tab w:val="left" w:pos="1134"/>
        </w:tabs>
        <w:ind w:left="709"/>
      </w:pPr>
      <w:r w:rsidRPr="00B34B50">
        <w:t>страны происхождения;</w:t>
      </w:r>
    </w:p>
    <w:p w:rsidR="00814837" w:rsidRPr="00B34B50" w:rsidRDefault="00814837" w:rsidP="00814837">
      <w:pPr>
        <w:numPr>
          <w:ilvl w:val="0"/>
          <w:numId w:val="33"/>
        </w:numPr>
        <w:tabs>
          <w:tab w:val="left" w:pos="57"/>
          <w:tab w:val="left" w:pos="1134"/>
        </w:tabs>
        <w:ind w:left="709"/>
      </w:pPr>
      <w:r w:rsidRPr="00B34B50">
        <w:t>условного обозначения АКБ;</w:t>
      </w:r>
    </w:p>
    <w:p w:rsidR="00814837" w:rsidRPr="00B34B50" w:rsidRDefault="00814837" w:rsidP="00814837">
      <w:pPr>
        <w:numPr>
          <w:ilvl w:val="0"/>
          <w:numId w:val="33"/>
        </w:numPr>
        <w:tabs>
          <w:tab w:val="left" w:pos="57"/>
          <w:tab w:val="left" w:pos="1134"/>
        </w:tabs>
        <w:ind w:left="709"/>
      </w:pPr>
      <w:r w:rsidRPr="00B34B50">
        <w:t>номинальной емкости в ампер-часах с указанием режима разряда;</w:t>
      </w:r>
    </w:p>
    <w:p w:rsidR="00814837" w:rsidRPr="00B34B50" w:rsidRDefault="00814837" w:rsidP="00814837">
      <w:pPr>
        <w:numPr>
          <w:ilvl w:val="0"/>
          <w:numId w:val="33"/>
        </w:numPr>
        <w:tabs>
          <w:tab w:val="left" w:pos="57"/>
          <w:tab w:val="left" w:pos="1134"/>
        </w:tabs>
        <w:ind w:left="709"/>
      </w:pPr>
      <w:r w:rsidRPr="00B34B50">
        <w:lastRenderedPageBreak/>
        <w:t xml:space="preserve">напряжение непрерывного </w:t>
      </w:r>
      <w:proofErr w:type="spellStart"/>
      <w:r w:rsidRPr="00B34B50">
        <w:t>подзаряда</w:t>
      </w:r>
      <w:proofErr w:type="spellEnd"/>
      <w:r w:rsidRPr="00B34B50">
        <w:t xml:space="preserve"> при температуре +20°С или +25°С;</w:t>
      </w:r>
    </w:p>
    <w:p w:rsidR="00814837" w:rsidRPr="00B34B50" w:rsidRDefault="00814837" w:rsidP="00814837">
      <w:pPr>
        <w:numPr>
          <w:ilvl w:val="0"/>
          <w:numId w:val="33"/>
        </w:numPr>
        <w:tabs>
          <w:tab w:val="left" w:pos="57"/>
          <w:tab w:val="left" w:pos="142"/>
        </w:tabs>
        <w:ind w:left="709"/>
      </w:pPr>
      <w:r w:rsidRPr="00B34B50">
        <w:t xml:space="preserve">      даты выпуска (день, месяц, год);</w:t>
      </w:r>
    </w:p>
    <w:p w:rsidR="00814837" w:rsidRPr="00B34B50" w:rsidRDefault="00814837" w:rsidP="00814837">
      <w:pPr>
        <w:numPr>
          <w:ilvl w:val="0"/>
          <w:numId w:val="33"/>
        </w:numPr>
        <w:tabs>
          <w:tab w:val="left" w:pos="57"/>
          <w:tab w:val="left" w:pos="1134"/>
        </w:tabs>
        <w:ind w:left="709"/>
      </w:pPr>
      <w:r w:rsidRPr="00B34B50">
        <w:t>серийного номера моноблока;</w:t>
      </w:r>
    </w:p>
    <w:p w:rsidR="00814837" w:rsidRPr="00B34B50" w:rsidRDefault="00814837" w:rsidP="00814837">
      <w:pPr>
        <w:numPr>
          <w:ilvl w:val="0"/>
          <w:numId w:val="33"/>
        </w:numPr>
        <w:tabs>
          <w:tab w:val="left" w:pos="57"/>
          <w:tab w:val="left" w:pos="1134"/>
        </w:tabs>
        <w:ind w:left="709"/>
      </w:pPr>
      <w:r w:rsidRPr="00B34B50">
        <w:t>предупредительных символов;</w:t>
      </w:r>
    </w:p>
    <w:p w:rsidR="00814837" w:rsidRPr="00B34B50" w:rsidRDefault="00814837" w:rsidP="00814837">
      <w:pPr>
        <w:numPr>
          <w:ilvl w:val="0"/>
          <w:numId w:val="33"/>
        </w:numPr>
        <w:tabs>
          <w:tab w:val="left" w:pos="57"/>
          <w:tab w:val="left" w:pos="1134"/>
        </w:tabs>
        <w:ind w:left="709"/>
      </w:pPr>
      <w:r w:rsidRPr="00B34B50">
        <w:t>символов защиты окружающей среды и переработки;</w:t>
      </w:r>
    </w:p>
    <w:p w:rsidR="00814837" w:rsidRPr="00B34B50" w:rsidRDefault="00814837" w:rsidP="00814837">
      <w:pPr>
        <w:numPr>
          <w:ilvl w:val="0"/>
          <w:numId w:val="33"/>
        </w:numPr>
        <w:tabs>
          <w:tab w:val="left" w:pos="57"/>
          <w:tab w:val="left" w:pos="1134"/>
        </w:tabs>
        <w:ind w:left="709"/>
      </w:pPr>
      <w:r w:rsidRPr="00B34B50">
        <w:t>знаков соответствия действующим стандартам.</w:t>
      </w:r>
    </w:p>
    <w:p w:rsidR="00814837" w:rsidRPr="00B34B50" w:rsidRDefault="00814837" w:rsidP="00814837">
      <w:pPr>
        <w:tabs>
          <w:tab w:val="left" w:pos="57"/>
          <w:tab w:val="left" w:pos="709"/>
        </w:tabs>
        <w:ind w:firstLine="567"/>
      </w:pPr>
      <w:r w:rsidRPr="00B34B50">
        <w:t>3.7.3</w:t>
      </w:r>
      <w:r w:rsidRPr="00B34B50">
        <w:tab/>
        <w:t xml:space="preserve">Способ нанесения даты выпуска и серийного номера, должен обеспечить </w:t>
      </w:r>
      <w:proofErr w:type="spellStart"/>
      <w:r w:rsidRPr="00B34B50">
        <w:t>нестираемость</w:t>
      </w:r>
      <w:proofErr w:type="spellEnd"/>
      <w:r w:rsidRPr="00B34B50">
        <w:t xml:space="preserve"> в процессе эксплуатации и стойкость к воздействию химических веществ.</w:t>
      </w:r>
    </w:p>
    <w:p w:rsidR="00814837" w:rsidRPr="00B34B50" w:rsidRDefault="00814837" w:rsidP="00814837">
      <w:pPr>
        <w:overflowPunct w:val="0"/>
        <w:autoSpaceDE w:val="0"/>
        <w:autoSpaceDN w:val="0"/>
        <w:adjustRightInd w:val="0"/>
        <w:ind w:firstLine="567"/>
      </w:pPr>
      <w:r w:rsidRPr="00B34B50">
        <w:t>3.7.4</w:t>
      </w:r>
      <w:r w:rsidRPr="00B34B50">
        <w:tab/>
        <w:t>Если информация о дате изготовления нанесена в зашифрованном виде, то представить расшифровку условных обозначений.</w:t>
      </w:r>
    </w:p>
    <w:p w:rsidR="00814837" w:rsidRPr="00B34B50" w:rsidRDefault="00814837" w:rsidP="00814837"/>
    <w:p w:rsidR="00814837" w:rsidRPr="00B051D5" w:rsidRDefault="00814837" w:rsidP="00814837">
      <w:pPr>
        <w:ind w:left="1276"/>
        <w:rPr>
          <w:b/>
        </w:rPr>
      </w:pPr>
      <w:r w:rsidRPr="00B051D5">
        <w:rPr>
          <w:b/>
        </w:rPr>
        <w:t>3.8 Требования к упаковке</w:t>
      </w:r>
    </w:p>
    <w:p w:rsidR="00814837" w:rsidRPr="00B34B50" w:rsidRDefault="00814837" w:rsidP="00814837">
      <w:pPr>
        <w:ind w:left="1276"/>
      </w:pPr>
    </w:p>
    <w:p w:rsidR="00814837" w:rsidRPr="00B34B50" w:rsidRDefault="00814837" w:rsidP="00814837">
      <w:pPr>
        <w:tabs>
          <w:tab w:val="left" w:pos="57"/>
          <w:tab w:val="left" w:pos="142"/>
          <w:tab w:val="left" w:pos="709"/>
        </w:tabs>
        <w:ind w:firstLine="567"/>
      </w:pPr>
      <w:r w:rsidRPr="00B34B50">
        <w:t>3.8.1</w:t>
      </w:r>
      <w:r w:rsidRPr="00B34B50">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814837" w:rsidRPr="00B34B50" w:rsidRDefault="00814837" w:rsidP="00814837">
      <w:pPr>
        <w:tabs>
          <w:tab w:val="left" w:pos="57"/>
          <w:tab w:val="left" w:pos="142"/>
          <w:tab w:val="left" w:pos="709"/>
        </w:tabs>
        <w:ind w:firstLine="567"/>
      </w:pPr>
      <w:r w:rsidRPr="00B34B50">
        <w:t>3.8.2</w:t>
      </w:r>
      <w:r w:rsidRPr="00B34B50">
        <w:tab/>
        <w:t xml:space="preserve">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w:t>
      </w:r>
      <w:proofErr w:type="spellStart"/>
      <w:r w:rsidRPr="00B34B50">
        <w:t>гофрокартона</w:t>
      </w:r>
      <w:proofErr w:type="spellEnd"/>
      <w:r w:rsidRPr="00B34B50">
        <w:t>, который притянут к поддону прочной полимерной упаковочной лентой.</w:t>
      </w:r>
    </w:p>
    <w:p w:rsidR="00814837" w:rsidRPr="00B34B50" w:rsidRDefault="00814837" w:rsidP="00814837">
      <w:pPr>
        <w:tabs>
          <w:tab w:val="left" w:pos="57"/>
          <w:tab w:val="left" w:pos="142"/>
          <w:tab w:val="left" w:pos="709"/>
        </w:tabs>
        <w:ind w:firstLine="567"/>
      </w:pPr>
      <w:r w:rsidRPr="00B34B50">
        <w:t>3.8.3</w:t>
      </w:r>
      <w:r w:rsidRPr="00B34B50">
        <w:tab/>
        <w:t>На каждую упаковку несмываемой краской должна быть нанесена информация:</w:t>
      </w:r>
    </w:p>
    <w:p w:rsidR="00814837" w:rsidRPr="00B34B50" w:rsidRDefault="00814837" w:rsidP="00814837">
      <w:pPr>
        <w:numPr>
          <w:ilvl w:val="0"/>
          <w:numId w:val="34"/>
        </w:numPr>
        <w:tabs>
          <w:tab w:val="left" w:pos="57"/>
          <w:tab w:val="left" w:pos="142"/>
          <w:tab w:val="left" w:pos="1418"/>
        </w:tabs>
        <w:contextualSpacing/>
      </w:pPr>
      <w:r w:rsidRPr="00B34B50">
        <w:t>Адрес поставки;</w:t>
      </w:r>
    </w:p>
    <w:p w:rsidR="00814837" w:rsidRPr="00B34B50" w:rsidRDefault="00814837" w:rsidP="00814837">
      <w:pPr>
        <w:numPr>
          <w:ilvl w:val="0"/>
          <w:numId w:val="34"/>
        </w:numPr>
        <w:tabs>
          <w:tab w:val="left" w:pos="57"/>
          <w:tab w:val="left" w:pos="142"/>
          <w:tab w:val="left" w:pos="709"/>
          <w:tab w:val="left" w:pos="1418"/>
        </w:tabs>
        <w:contextualSpacing/>
      </w:pPr>
      <w:r w:rsidRPr="00B34B50">
        <w:t>Тип АКБ, количества в данной упаковке, даты упаковки;</w:t>
      </w:r>
    </w:p>
    <w:p w:rsidR="00814837" w:rsidRPr="00B34B50" w:rsidRDefault="00814837" w:rsidP="00814837">
      <w:pPr>
        <w:numPr>
          <w:ilvl w:val="0"/>
          <w:numId w:val="34"/>
        </w:numPr>
        <w:tabs>
          <w:tab w:val="left" w:pos="57"/>
          <w:tab w:val="left" w:pos="142"/>
          <w:tab w:val="left" w:pos="709"/>
          <w:tab w:val="left" w:pos="1418"/>
        </w:tabs>
        <w:contextualSpacing/>
      </w:pPr>
      <w:r w:rsidRPr="00B34B50">
        <w:t>Позиция оборудования по спецификации;</w:t>
      </w:r>
    </w:p>
    <w:p w:rsidR="00814837" w:rsidRPr="00B34B50" w:rsidRDefault="00814837" w:rsidP="00814837">
      <w:pPr>
        <w:numPr>
          <w:ilvl w:val="0"/>
          <w:numId w:val="34"/>
        </w:numPr>
        <w:tabs>
          <w:tab w:val="left" w:pos="57"/>
          <w:tab w:val="left" w:pos="142"/>
          <w:tab w:val="left" w:pos="709"/>
          <w:tab w:val="left" w:pos="1418"/>
        </w:tabs>
        <w:contextualSpacing/>
      </w:pPr>
      <w:r w:rsidRPr="00B34B50">
        <w:t>Сведения о производителе;</w:t>
      </w:r>
    </w:p>
    <w:p w:rsidR="00814837" w:rsidRPr="00B34B50" w:rsidRDefault="00814837" w:rsidP="00814837">
      <w:pPr>
        <w:numPr>
          <w:ilvl w:val="0"/>
          <w:numId w:val="34"/>
        </w:numPr>
        <w:tabs>
          <w:tab w:val="left" w:pos="57"/>
          <w:tab w:val="left" w:pos="142"/>
          <w:tab w:val="left" w:pos="709"/>
          <w:tab w:val="left" w:pos="1418"/>
        </w:tabs>
        <w:contextualSpacing/>
      </w:pPr>
      <w:r w:rsidRPr="00B34B50">
        <w:t>Сведение о поставщике (контактные данные).</w:t>
      </w:r>
    </w:p>
    <w:p w:rsidR="00814837" w:rsidRPr="00B34B50" w:rsidRDefault="00814837" w:rsidP="00814837">
      <w:pPr>
        <w:tabs>
          <w:tab w:val="left" w:pos="57"/>
          <w:tab w:val="left" w:pos="142"/>
          <w:tab w:val="left" w:pos="709"/>
          <w:tab w:val="left" w:pos="1418"/>
        </w:tabs>
        <w:ind w:firstLine="567"/>
      </w:pPr>
      <w:r w:rsidRPr="00B34B50">
        <w:t>3.8.4</w:t>
      </w:r>
      <w:r w:rsidRPr="00B34B50">
        <w:tab/>
        <w:t>На каждую упаковку должны быть нанесены следующие манипуляционные знаки:</w:t>
      </w:r>
    </w:p>
    <w:p w:rsidR="00814837" w:rsidRPr="00B34B50" w:rsidRDefault="00814837" w:rsidP="00814837">
      <w:pPr>
        <w:numPr>
          <w:ilvl w:val="0"/>
          <w:numId w:val="33"/>
        </w:numPr>
        <w:tabs>
          <w:tab w:val="left" w:pos="57"/>
          <w:tab w:val="left" w:pos="142"/>
          <w:tab w:val="left" w:pos="1134"/>
        </w:tabs>
        <w:ind w:left="709"/>
      </w:pPr>
      <w:r w:rsidRPr="00B34B50">
        <w:t>«Хрупкое. Осторожно»;</w:t>
      </w:r>
    </w:p>
    <w:p w:rsidR="00814837" w:rsidRPr="00B34B50" w:rsidRDefault="00814837" w:rsidP="00814837">
      <w:pPr>
        <w:numPr>
          <w:ilvl w:val="0"/>
          <w:numId w:val="33"/>
        </w:numPr>
        <w:tabs>
          <w:tab w:val="left" w:pos="57"/>
          <w:tab w:val="left" w:pos="142"/>
          <w:tab w:val="left" w:pos="1134"/>
        </w:tabs>
        <w:ind w:left="709"/>
      </w:pPr>
      <w:r w:rsidRPr="00B34B50">
        <w:t>«Беречь от влаги»;</w:t>
      </w:r>
    </w:p>
    <w:p w:rsidR="00814837" w:rsidRPr="00B34B50" w:rsidRDefault="00814837" w:rsidP="00814837">
      <w:pPr>
        <w:numPr>
          <w:ilvl w:val="0"/>
          <w:numId w:val="33"/>
        </w:numPr>
        <w:tabs>
          <w:tab w:val="left" w:pos="57"/>
          <w:tab w:val="left" w:pos="142"/>
          <w:tab w:val="left" w:pos="1134"/>
        </w:tabs>
        <w:ind w:left="709"/>
      </w:pPr>
      <w:r w:rsidRPr="00B34B50">
        <w:t>«Штабелировать запрещается»;</w:t>
      </w:r>
    </w:p>
    <w:p w:rsidR="00814837" w:rsidRPr="00B34B50" w:rsidRDefault="00814837" w:rsidP="00814837">
      <w:pPr>
        <w:numPr>
          <w:ilvl w:val="0"/>
          <w:numId w:val="33"/>
        </w:numPr>
        <w:tabs>
          <w:tab w:val="left" w:pos="57"/>
          <w:tab w:val="left" w:pos="142"/>
          <w:tab w:val="left" w:pos="1134"/>
        </w:tabs>
        <w:ind w:left="709"/>
      </w:pPr>
      <w:r w:rsidRPr="00B34B50">
        <w:t>«Верх».</w:t>
      </w:r>
    </w:p>
    <w:p w:rsidR="00814837" w:rsidRPr="00B34B50" w:rsidRDefault="00814837" w:rsidP="00814837">
      <w:pPr>
        <w:tabs>
          <w:tab w:val="left" w:pos="57"/>
          <w:tab w:val="left" w:pos="142"/>
        </w:tabs>
        <w:ind w:firstLine="567"/>
      </w:pPr>
      <w:proofErr w:type="gramStart"/>
      <w:r w:rsidRPr="00B34B50">
        <w:t xml:space="preserve">3.8.5 </w:t>
      </w:r>
      <w:r>
        <w:t>К</w:t>
      </w:r>
      <w:proofErr w:type="gramEnd"/>
      <w:r w:rsidRPr="00B34B50">
        <w:t xml:space="preserve"> каждой поставке должны прилагаться комплект технической документации.</w:t>
      </w:r>
    </w:p>
    <w:p w:rsidR="00814837" w:rsidRPr="00B34B50" w:rsidRDefault="00814837" w:rsidP="00814837">
      <w:pPr>
        <w:overflowPunct w:val="0"/>
        <w:autoSpaceDE w:val="0"/>
        <w:autoSpaceDN w:val="0"/>
        <w:adjustRightInd w:val="0"/>
        <w:ind w:firstLine="567"/>
      </w:pPr>
      <w:r w:rsidRPr="00B34B50">
        <w:t>3.8.6</w:t>
      </w:r>
      <w:r>
        <w:t xml:space="preserve"> </w:t>
      </w:r>
      <w:r w:rsidRPr="00B34B50">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814837" w:rsidRPr="00B34B50" w:rsidRDefault="00814837" w:rsidP="00814837">
      <w:pPr>
        <w:tabs>
          <w:tab w:val="left" w:pos="57"/>
          <w:tab w:val="left" w:pos="142"/>
        </w:tabs>
      </w:pPr>
    </w:p>
    <w:p w:rsidR="00814837" w:rsidRPr="00B051D5" w:rsidRDefault="00814837" w:rsidP="00814837">
      <w:pPr>
        <w:ind w:left="1276"/>
        <w:rPr>
          <w:b/>
        </w:rPr>
      </w:pPr>
      <w:r w:rsidRPr="00B051D5">
        <w:rPr>
          <w:b/>
        </w:rPr>
        <w:t>3.9 Требование к поставке</w:t>
      </w:r>
    </w:p>
    <w:p w:rsidR="00814837" w:rsidRPr="00B34B50" w:rsidRDefault="00814837" w:rsidP="00814837">
      <w:pPr>
        <w:ind w:left="1276"/>
      </w:pPr>
    </w:p>
    <w:p w:rsidR="00814837" w:rsidRPr="00B34B50" w:rsidRDefault="00814837" w:rsidP="00814837">
      <w:pPr>
        <w:ind w:firstLine="567"/>
      </w:pPr>
      <w:r w:rsidRPr="00B34B50">
        <w:t>3.9.1</w:t>
      </w:r>
      <w:r w:rsidRPr="00B34B50">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814837" w:rsidRPr="00B34B50" w:rsidRDefault="00814837" w:rsidP="00814837">
      <w:pPr>
        <w:ind w:firstLine="567"/>
      </w:pPr>
      <w:r w:rsidRPr="00B34B50">
        <w:t>3.9.2</w:t>
      </w:r>
      <w:r w:rsidRPr="00B34B50">
        <w:tab/>
        <w:t>АКБ должны поставляться с одной партии для объекта поставки, разница между датами изготовления должна быть не более 30 дней.</w:t>
      </w:r>
    </w:p>
    <w:p w:rsidR="00814837" w:rsidRPr="00B34B50" w:rsidRDefault="00814837" w:rsidP="00814837">
      <w:pPr>
        <w:ind w:firstLine="567"/>
      </w:pPr>
      <w:r w:rsidRPr="00B34B50">
        <w:t>3.9.3</w:t>
      </w:r>
      <w:r w:rsidRPr="00B34B50">
        <w:tab/>
        <w:t>Срок поставки АКБ от даты производства до даты поставки на объект Покупателя составляет не более 150 дней.</w:t>
      </w:r>
    </w:p>
    <w:p w:rsidR="00814837" w:rsidRPr="00B34B50" w:rsidRDefault="00814837" w:rsidP="00814837"/>
    <w:p w:rsidR="00814837" w:rsidRPr="00B051D5" w:rsidRDefault="00814837" w:rsidP="00814837">
      <w:pPr>
        <w:autoSpaceDE w:val="0"/>
        <w:autoSpaceDN w:val="0"/>
        <w:adjustRightInd w:val="0"/>
        <w:ind w:left="1276"/>
        <w:rPr>
          <w:b/>
        </w:rPr>
      </w:pPr>
      <w:r w:rsidRPr="00B051D5">
        <w:rPr>
          <w:b/>
        </w:rPr>
        <w:t>3.10 Требование к приемке</w:t>
      </w:r>
    </w:p>
    <w:p w:rsidR="00814837" w:rsidRPr="00B34B50" w:rsidRDefault="00814837" w:rsidP="00814837">
      <w:pPr>
        <w:autoSpaceDE w:val="0"/>
        <w:autoSpaceDN w:val="0"/>
        <w:adjustRightInd w:val="0"/>
        <w:ind w:firstLine="567"/>
      </w:pPr>
      <w:r w:rsidRPr="00B34B50">
        <w:t xml:space="preserve">3.10.1 Поставленные по договору аккумуляторы должны пройти обязательную выборочную приёмку на соответствие фактических параметров и заявленных в ТУ производителя и указанных в </w:t>
      </w:r>
      <w:r>
        <w:t>П</w:t>
      </w:r>
      <w:r w:rsidRPr="00B34B50">
        <w:t xml:space="preserve">риложении №2. </w:t>
      </w:r>
    </w:p>
    <w:p w:rsidR="00814837" w:rsidRPr="00B34B50" w:rsidRDefault="00814837" w:rsidP="00814837">
      <w:pPr>
        <w:autoSpaceDE w:val="0"/>
        <w:autoSpaceDN w:val="0"/>
        <w:adjustRightInd w:val="0"/>
        <w:ind w:firstLine="567"/>
      </w:pPr>
      <w:r w:rsidRPr="00B34B50">
        <w:t xml:space="preserve">3.10.2 При приёмке проверяются: </w:t>
      </w:r>
    </w:p>
    <w:p w:rsidR="00814837" w:rsidRPr="00B34B50" w:rsidRDefault="00814837" w:rsidP="00814837">
      <w:pPr>
        <w:autoSpaceDE w:val="0"/>
        <w:autoSpaceDN w:val="0"/>
        <w:adjustRightInd w:val="0"/>
        <w:spacing w:after="51"/>
      </w:pPr>
      <w:r w:rsidRPr="00B34B50">
        <w:lastRenderedPageBreak/>
        <w:t xml:space="preserve"> маркировка согласно п.3.7.2; </w:t>
      </w:r>
    </w:p>
    <w:p w:rsidR="00814837" w:rsidRPr="00B34B50" w:rsidRDefault="00814837" w:rsidP="00814837">
      <w:pPr>
        <w:autoSpaceDE w:val="0"/>
        <w:autoSpaceDN w:val="0"/>
        <w:adjustRightInd w:val="0"/>
        <w:spacing w:after="51"/>
      </w:pPr>
      <w:r w:rsidRPr="00B34B50">
        <w:t xml:space="preserve"> комплектность поставки согласно п.3.6.1; </w:t>
      </w:r>
    </w:p>
    <w:p w:rsidR="00814837" w:rsidRPr="00B34B50" w:rsidRDefault="00814837" w:rsidP="00814837">
      <w:pPr>
        <w:autoSpaceDE w:val="0"/>
        <w:autoSpaceDN w:val="0"/>
        <w:adjustRightInd w:val="0"/>
        <w:spacing w:after="51"/>
      </w:pPr>
      <w:r w:rsidRPr="00B34B50">
        <w:t xml:space="preserve"> вес аккумулятора согласно </w:t>
      </w:r>
      <w:r>
        <w:t>П</w:t>
      </w:r>
      <w:r w:rsidRPr="00B34B50">
        <w:t>риложени</w:t>
      </w:r>
      <w:r>
        <w:t>ю</w:t>
      </w:r>
      <w:r w:rsidRPr="00B34B50">
        <w:t xml:space="preserve"> №2; </w:t>
      </w:r>
    </w:p>
    <w:p w:rsidR="00814837" w:rsidRPr="00B34B50" w:rsidRDefault="00814837" w:rsidP="00814837">
      <w:pPr>
        <w:autoSpaceDE w:val="0"/>
        <w:autoSpaceDN w:val="0"/>
        <w:adjustRightInd w:val="0"/>
      </w:pPr>
      <w:r w:rsidRPr="00B34B50">
        <w:t xml:space="preserve"> габаритные размеры согласно ТУ производителя. </w:t>
      </w:r>
    </w:p>
    <w:p w:rsidR="00814837" w:rsidRPr="00B34B50" w:rsidRDefault="00814837" w:rsidP="00814837">
      <w:pPr>
        <w:autoSpaceDE w:val="0"/>
        <w:autoSpaceDN w:val="0"/>
        <w:adjustRightInd w:val="0"/>
      </w:pPr>
    </w:p>
    <w:p w:rsidR="00814837" w:rsidRPr="00B34B50" w:rsidRDefault="00814837" w:rsidP="00814837">
      <w:pPr>
        <w:ind w:firstLine="567"/>
      </w:pPr>
      <w:r w:rsidRPr="00B34B50">
        <w:t>3.10.3 При несоответствии фактических параметров (по п.3.10.2) и заявленных в ТУ производителя, составляется Акт и направляется Поставщику.</w:t>
      </w:r>
    </w:p>
    <w:p w:rsidR="00814837" w:rsidRPr="00B34B50" w:rsidRDefault="00814837" w:rsidP="00814837">
      <w:pPr>
        <w:ind w:firstLine="567"/>
      </w:pPr>
    </w:p>
    <w:p w:rsidR="00814837" w:rsidRPr="00B051D5" w:rsidRDefault="00814837" w:rsidP="00814837">
      <w:pPr>
        <w:ind w:left="1276"/>
        <w:rPr>
          <w:b/>
        </w:rPr>
      </w:pPr>
      <w:r w:rsidRPr="00B051D5">
        <w:rPr>
          <w:b/>
        </w:rPr>
        <w:t xml:space="preserve"> 3.11 Требования к гарантии</w:t>
      </w:r>
    </w:p>
    <w:p w:rsidR="00814837" w:rsidRPr="00B34B50" w:rsidRDefault="00814837" w:rsidP="00814837">
      <w:pPr>
        <w:ind w:left="1276"/>
      </w:pPr>
    </w:p>
    <w:p w:rsidR="00814837" w:rsidRPr="00B34B50" w:rsidRDefault="00814837" w:rsidP="00814837">
      <w:pPr>
        <w:tabs>
          <w:tab w:val="left" w:pos="567"/>
          <w:tab w:val="left" w:pos="709"/>
        </w:tabs>
        <w:ind w:firstLine="567"/>
      </w:pPr>
      <w:r w:rsidRPr="00B34B50">
        <w:t>3.11.1</w:t>
      </w:r>
      <w:r w:rsidRPr="00B34B50">
        <w:tab/>
        <w:t>АКБ должны быть приняты службой технического контроля предприятия-изготовителя.</w:t>
      </w:r>
    </w:p>
    <w:p w:rsidR="00814837" w:rsidRPr="00B34B50" w:rsidRDefault="00814837" w:rsidP="00814837">
      <w:pPr>
        <w:tabs>
          <w:tab w:val="left" w:pos="57"/>
          <w:tab w:val="left" w:pos="709"/>
        </w:tabs>
        <w:ind w:firstLine="567"/>
      </w:pPr>
      <w:r w:rsidRPr="00B34B50">
        <w:t>3.11.2</w:t>
      </w:r>
      <w:r w:rsidRPr="00B34B50">
        <w:tab/>
        <w:t>Предприятие-изготовитель обязано гарантировать соответствие параметров АКБ заявленным, при соблюдении заказчиком условий эксплуатации.</w:t>
      </w:r>
    </w:p>
    <w:p w:rsidR="00814837" w:rsidRPr="00B34B50" w:rsidRDefault="00814837" w:rsidP="00814837">
      <w:pPr>
        <w:tabs>
          <w:tab w:val="left" w:pos="57"/>
          <w:tab w:val="left" w:pos="709"/>
        </w:tabs>
        <w:ind w:firstLine="567"/>
      </w:pPr>
      <w:bookmarkStart w:id="13" w:name="_Hlk64379465"/>
      <w:r w:rsidRPr="00B34B50">
        <w:t>3.11.3</w:t>
      </w:r>
      <w:r w:rsidRPr="00B34B50">
        <w:tab/>
        <w:t>Гарантийный срок эксплуатации АКБ должен быть не менее пяти лет и исчисляется от даты ввода в эксплуатацию</w:t>
      </w:r>
      <w:bookmarkEnd w:id="13"/>
      <w:r w:rsidRPr="00B34B50">
        <w:t>.</w:t>
      </w:r>
    </w:p>
    <w:p w:rsidR="00814837" w:rsidRPr="00B34B50" w:rsidRDefault="00814837" w:rsidP="00814837">
      <w:pPr>
        <w:tabs>
          <w:tab w:val="left" w:pos="57"/>
          <w:tab w:val="left" w:pos="709"/>
        </w:tabs>
        <w:ind w:firstLine="567"/>
      </w:pPr>
      <w:r w:rsidRPr="00B34B50">
        <w:t>3.11.4</w:t>
      </w:r>
      <w:r w:rsidRPr="00B34B50">
        <w:tab/>
        <w:t>При наступлении гарантийного случая, составляется Рекламационный акт и направляется Поставщику.</w:t>
      </w:r>
    </w:p>
    <w:p w:rsidR="00814837" w:rsidRPr="00B34B50" w:rsidRDefault="00814837" w:rsidP="00814837">
      <w:pPr>
        <w:shd w:val="clear" w:color="auto" w:fill="FFFFFF"/>
        <w:autoSpaceDE w:val="0"/>
      </w:pPr>
    </w:p>
    <w:p w:rsidR="00814837" w:rsidRPr="00B051D5" w:rsidRDefault="00814837" w:rsidP="00814837">
      <w:pPr>
        <w:jc w:val="center"/>
        <w:rPr>
          <w:b/>
        </w:rPr>
      </w:pPr>
      <w:r w:rsidRPr="00B051D5">
        <w:rPr>
          <w:b/>
        </w:rPr>
        <w:t>4</w:t>
      </w:r>
      <w:r>
        <w:rPr>
          <w:b/>
        </w:rPr>
        <w:t>.</w:t>
      </w:r>
      <w:r w:rsidRPr="00B051D5">
        <w:rPr>
          <w:b/>
        </w:rPr>
        <w:t xml:space="preserve"> ТРЕБОВАНИЯ К ГРАФИКУ ПОСТАВКИ ОБОРУДОВАНИЯ</w:t>
      </w:r>
    </w:p>
    <w:p w:rsidR="00814837" w:rsidRPr="00B34B50" w:rsidRDefault="00814837" w:rsidP="00814837"/>
    <w:p w:rsidR="00272782" w:rsidRDefault="00814837" w:rsidP="00272782">
      <w:pPr>
        <w:shd w:val="clear" w:color="auto" w:fill="FFFFFF"/>
        <w:tabs>
          <w:tab w:val="left" w:pos="1134"/>
        </w:tabs>
        <w:autoSpaceDE w:val="0"/>
        <w:ind w:firstLine="567"/>
      </w:pPr>
      <w:r w:rsidRPr="00B34B50">
        <w:t>4.1</w:t>
      </w:r>
      <w:r w:rsidRPr="00B34B50">
        <w:tab/>
        <w:t xml:space="preserve">Срок поставки оборудования </w:t>
      </w:r>
      <w:r w:rsidR="00923E61">
        <w:rPr>
          <w:rFonts w:eastAsia="MS Mincho"/>
          <w:lang w:eastAsia="ja-JP"/>
        </w:rPr>
        <w:t>не более 60</w:t>
      </w:r>
      <w:r w:rsidR="00272782" w:rsidRPr="00814837">
        <w:rPr>
          <w:rFonts w:eastAsia="MS Mincho"/>
          <w:lang w:eastAsia="ja-JP"/>
        </w:rPr>
        <w:t xml:space="preserve"> календарных дней с даты подписания Договора</w:t>
      </w:r>
      <w:r w:rsidR="00272782">
        <w:t>.</w:t>
      </w:r>
    </w:p>
    <w:p w:rsidR="00814837" w:rsidRPr="00B34B50" w:rsidRDefault="00814837" w:rsidP="00272782">
      <w:pPr>
        <w:shd w:val="clear" w:color="auto" w:fill="FFFFFF"/>
        <w:tabs>
          <w:tab w:val="left" w:pos="1134"/>
        </w:tabs>
        <w:autoSpaceDE w:val="0"/>
        <w:ind w:firstLine="567"/>
        <w:jc w:val="both"/>
      </w:pPr>
      <w:r w:rsidRPr="00B34B50">
        <w:t>4.2</w:t>
      </w:r>
      <w:r w:rsidRPr="00B34B50">
        <w:tab/>
        <w:t xml:space="preserve">Адреса поставки оборудования на объекты ПАО «Башинформсвязь» </w:t>
      </w:r>
      <w:r w:rsidR="00272782">
        <w:t>- г. Уфа, Каспийская, 14.</w:t>
      </w:r>
    </w:p>
    <w:p w:rsidR="00814837" w:rsidRPr="00A772A4" w:rsidRDefault="00814837" w:rsidP="00272782">
      <w:pPr>
        <w:tabs>
          <w:tab w:val="left" w:pos="720"/>
        </w:tabs>
        <w:ind w:left="993"/>
        <w:jc w:val="both"/>
      </w:pPr>
    </w:p>
    <w:p w:rsidR="00BA04EF" w:rsidRDefault="00BA04EF" w:rsidP="00814837">
      <w:pPr>
        <w:spacing w:before="40" w:after="40"/>
        <w:jc w:val="both"/>
      </w:pPr>
    </w:p>
    <w:p w:rsidR="00BA04EF" w:rsidRDefault="00BA04EF" w:rsidP="00814837">
      <w:pPr>
        <w:spacing w:before="40" w:after="40"/>
        <w:jc w:val="both"/>
      </w:pPr>
    </w:p>
    <w:p w:rsidR="00BA04EF" w:rsidRDefault="00BA04EF" w:rsidP="00814837">
      <w:pPr>
        <w:spacing w:before="40" w:after="40"/>
        <w:jc w:val="both"/>
      </w:pPr>
    </w:p>
    <w:p w:rsidR="00814837" w:rsidRPr="00A772A4" w:rsidRDefault="00814837" w:rsidP="00814837">
      <w:pPr>
        <w:spacing w:before="40" w:after="40"/>
        <w:jc w:val="both"/>
      </w:pPr>
      <w:r w:rsidRPr="00A772A4">
        <w:t xml:space="preserve">От лица </w:t>
      </w:r>
      <w:proofErr w:type="gramStart"/>
      <w:r w:rsidRPr="00A772A4">
        <w:t>Покупателя</w:t>
      </w:r>
      <w:r w:rsidRPr="00A772A4">
        <w:tab/>
      </w:r>
      <w:r w:rsidRPr="00A772A4">
        <w:tab/>
      </w:r>
      <w:r w:rsidRPr="00A772A4">
        <w:tab/>
      </w:r>
      <w:r w:rsidRPr="00A772A4">
        <w:tab/>
      </w:r>
      <w:r w:rsidRPr="00A772A4">
        <w:tab/>
      </w:r>
      <w:r w:rsidRPr="00A772A4">
        <w:tab/>
      </w:r>
      <w:r w:rsidRPr="00A772A4">
        <w:tab/>
      </w:r>
      <w:r w:rsidR="00272782">
        <w:t xml:space="preserve">           </w:t>
      </w:r>
      <w:r w:rsidRPr="00A772A4">
        <w:t>От</w:t>
      </w:r>
      <w:proofErr w:type="gramEnd"/>
      <w:r w:rsidRPr="00A772A4">
        <w:t xml:space="preserve"> лица Поставщика</w:t>
      </w:r>
    </w:p>
    <w:tbl>
      <w:tblPr>
        <w:tblW w:w="0" w:type="auto"/>
        <w:tblLook w:val="01E0" w:firstRow="1" w:lastRow="1" w:firstColumn="1" w:lastColumn="1" w:noHBand="0" w:noVBand="0"/>
      </w:tblPr>
      <w:tblGrid>
        <w:gridCol w:w="4786"/>
      </w:tblGrid>
      <w:tr w:rsidR="00814837" w:rsidRPr="00A772A4" w:rsidTr="00814837">
        <w:tc>
          <w:tcPr>
            <w:tcW w:w="4786" w:type="dxa"/>
          </w:tcPr>
          <w:p w:rsidR="00814837" w:rsidRPr="00A772A4" w:rsidRDefault="00814837" w:rsidP="00814837">
            <w:pPr>
              <w:jc w:val="both"/>
              <w:rPr>
                <w:rFonts w:eastAsia="MS Mincho"/>
                <w:lang w:eastAsia="ja-JP"/>
              </w:rPr>
            </w:pPr>
            <w:r w:rsidRPr="00A772A4">
              <w:rPr>
                <w:rFonts w:eastAsia="MS Mincho"/>
                <w:lang w:eastAsia="ja-JP"/>
              </w:rPr>
              <w:t>ПАО «Башинформсвязь»</w:t>
            </w:r>
          </w:p>
        </w:tc>
      </w:tr>
      <w:tr w:rsidR="00814837" w:rsidRPr="00A772A4" w:rsidTr="00814837">
        <w:tc>
          <w:tcPr>
            <w:tcW w:w="4786" w:type="dxa"/>
          </w:tcPr>
          <w:p w:rsidR="00814837" w:rsidRPr="00A772A4" w:rsidRDefault="00814837" w:rsidP="00814837">
            <w:pPr>
              <w:jc w:val="both"/>
              <w:rPr>
                <w:rFonts w:eastAsia="MS Mincho"/>
                <w:lang w:eastAsia="ja-JP"/>
              </w:rPr>
            </w:pPr>
          </w:p>
        </w:tc>
      </w:tr>
      <w:tr w:rsidR="00814837" w:rsidRPr="00A772A4" w:rsidTr="00814837">
        <w:tc>
          <w:tcPr>
            <w:tcW w:w="4786" w:type="dxa"/>
          </w:tcPr>
          <w:p w:rsidR="00814837" w:rsidRPr="00A772A4" w:rsidRDefault="00814837" w:rsidP="00814837">
            <w:pPr>
              <w:jc w:val="both"/>
              <w:rPr>
                <w:rFonts w:eastAsia="MS Mincho"/>
                <w:lang w:eastAsia="ja-JP"/>
              </w:rPr>
            </w:pPr>
            <w:r w:rsidRPr="00A772A4">
              <w:rPr>
                <w:rFonts w:eastAsia="MS Mincho"/>
                <w:lang w:eastAsia="ja-JP"/>
              </w:rPr>
              <w:t xml:space="preserve">________________/ </w:t>
            </w:r>
            <w:r w:rsidRPr="00A772A4">
              <w:t xml:space="preserve">С.К. </w:t>
            </w:r>
            <w:proofErr w:type="spellStart"/>
            <w:r w:rsidRPr="00A772A4">
              <w:t>Нищев</w:t>
            </w:r>
            <w:proofErr w:type="spellEnd"/>
          </w:p>
        </w:tc>
      </w:tr>
      <w:tr w:rsidR="00814837" w:rsidRPr="00A772A4" w:rsidTr="00814837">
        <w:tc>
          <w:tcPr>
            <w:tcW w:w="4786" w:type="dxa"/>
          </w:tcPr>
          <w:p w:rsidR="00814837" w:rsidRPr="00A772A4" w:rsidRDefault="00814837" w:rsidP="00814837">
            <w:pPr>
              <w:jc w:val="both"/>
              <w:rPr>
                <w:rFonts w:eastAsia="MS Mincho"/>
                <w:lang w:eastAsia="ja-JP"/>
              </w:rPr>
            </w:pPr>
            <w:proofErr w:type="spellStart"/>
            <w:r w:rsidRPr="00A772A4">
              <w:rPr>
                <w:rFonts w:eastAsia="MS Mincho"/>
                <w:lang w:eastAsia="ja-JP"/>
              </w:rPr>
              <w:t>м.п</w:t>
            </w:r>
            <w:proofErr w:type="spellEnd"/>
            <w:r w:rsidRPr="00A772A4">
              <w:rPr>
                <w:rFonts w:eastAsia="MS Mincho"/>
                <w:lang w:eastAsia="ja-JP"/>
              </w:rPr>
              <w:t>.</w:t>
            </w:r>
          </w:p>
        </w:tc>
      </w:tr>
    </w:tbl>
    <w:p w:rsidR="00814837" w:rsidRPr="00A772A4" w:rsidRDefault="00814837" w:rsidP="00814837">
      <w:pPr>
        <w:tabs>
          <w:tab w:val="left" w:pos="720"/>
        </w:tabs>
        <w:ind w:left="993"/>
      </w:pPr>
    </w:p>
    <w:p w:rsidR="00814837" w:rsidRPr="00B34B50" w:rsidRDefault="00814837" w:rsidP="00814837">
      <w:pPr>
        <w:tabs>
          <w:tab w:val="left" w:pos="720"/>
        </w:tabs>
        <w:ind w:left="993"/>
      </w:pPr>
    </w:p>
    <w:p w:rsidR="009444E9" w:rsidRDefault="009444E9" w:rsidP="00814837">
      <w:pPr>
        <w:jc w:val="both"/>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B2273F">
      <w:pPr>
        <w:ind w:left="5664"/>
      </w:pPr>
    </w:p>
    <w:p w:rsidR="009444E9" w:rsidRDefault="009444E9" w:rsidP="00EA012C"/>
    <w:p w:rsidR="009444E9" w:rsidRDefault="009444E9" w:rsidP="00814837"/>
    <w:p w:rsidR="00C974A0" w:rsidRPr="00ED7984" w:rsidRDefault="009444E9" w:rsidP="00B2273F">
      <w:pPr>
        <w:ind w:left="5664"/>
      </w:pPr>
      <w:r>
        <w:t xml:space="preserve">         </w:t>
      </w:r>
      <w:r w:rsidR="00B2273F">
        <w:t xml:space="preserve"> </w:t>
      </w:r>
      <w:r w:rsidR="00C974A0" w:rsidRPr="00ED7984">
        <w:t xml:space="preserve">Приложение № </w:t>
      </w:r>
      <w:r>
        <w:t xml:space="preserve">3 </w:t>
      </w:r>
      <w:r w:rsidR="00C974A0" w:rsidRPr="00ED7984">
        <w:t>к договору</w:t>
      </w:r>
    </w:p>
    <w:p w:rsidR="00C974A0" w:rsidRPr="00ED7984" w:rsidRDefault="0068223D" w:rsidP="0068223D">
      <w:pPr>
        <w:rPr>
          <w:bCs/>
        </w:rPr>
      </w:pPr>
      <w:r>
        <w:t xml:space="preserve">                                                                                                        </w:t>
      </w:r>
      <w:r w:rsidR="00C974A0" w:rsidRPr="00ED7984">
        <w:t>поставки товара №_____ от_______</w:t>
      </w:r>
    </w:p>
    <w:p w:rsidR="00C974A0" w:rsidRPr="00C974A0" w:rsidRDefault="00C974A0" w:rsidP="0068223D">
      <w:pPr>
        <w:spacing w:after="120"/>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9444E9" w:rsidRDefault="00C974A0" w:rsidP="00C974A0">
      <w:pPr>
        <w:snapToGrid w:val="0"/>
        <w:ind w:firstLine="709"/>
        <w:jc w:val="both"/>
        <w:rPr>
          <w:lang w:eastAsia="en-US"/>
        </w:rPr>
      </w:pPr>
      <w:r w:rsidRPr="009444E9">
        <w:rPr>
          <w:lang w:eastAsia="en-US"/>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C974A0" w:rsidRPr="009444E9" w:rsidRDefault="00C974A0" w:rsidP="00C974A0">
      <w:pPr>
        <w:snapToGrid w:val="0"/>
        <w:ind w:firstLine="709"/>
        <w:jc w:val="both"/>
        <w:rPr>
          <w:lang w:eastAsia="en-US"/>
        </w:rPr>
      </w:pPr>
      <w:r w:rsidRPr="009444E9">
        <w:rPr>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9444E9" w:rsidRDefault="00C974A0" w:rsidP="00C974A0">
      <w:pPr>
        <w:snapToGrid w:val="0"/>
        <w:ind w:firstLine="709"/>
        <w:jc w:val="both"/>
        <w:rPr>
          <w:lang w:eastAsia="en-US"/>
        </w:rPr>
      </w:pPr>
    </w:p>
    <w:p w:rsidR="00C974A0" w:rsidRPr="009444E9" w:rsidRDefault="00C974A0" w:rsidP="00C974A0">
      <w:pPr>
        <w:spacing w:after="120"/>
        <w:ind w:firstLine="709"/>
        <w:jc w:val="both"/>
        <w:rPr>
          <w:lang w:eastAsia="en-US"/>
        </w:rPr>
      </w:pPr>
      <w:r w:rsidRPr="009444E9">
        <w:rPr>
          <w:lang w:eastAsia="en-US"/>
        </w:rPr>
        <w:t>Статья 1.</w:t>
      </w:r>
    </w:p>
    <w:p w:rsidR="00C974A0" w:rsidRPr="009444E9" w:rsidRDefault="00C974A0" w:rsidP="00C974A0">
      <w:pPr>
        <w:ind w:firstLine="709"/>
        <w:jc w:val="both"/>
        <w:rPr>
          <w:lang w:eastAsia="en-US"/>
        </w:rPr>
      </w:pPr>
      <w:r w:rsidRPr="009444E9">
        <w:rPr>
          <w:lang w:eastAsia="en-US"/>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9444E9" w:rsidRDefault="00C974A0" w:rsidP="00C974A0">
      <w:pPr>
        <w:ind w:firstLine="709"/>
        <w:jc w:val="both"/>
        <w:rPr>
          <w:lang w:eastAsia="en-US"/>
        </w:rPr>
      </w:pPr>
      <w:r w:rsidRPr="009444E9">
        <w:rPr>
          <w:lang w:eastAsia="en-US"/>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C974A0" w:rsidRPr="009444E9" w:rsidRDefault="00C974A0" w:rsidP="00C974A0">
      <w:pPr>
        <w:spacing w:after="120"/>
        <w:ind w:firstLine="709"/>
        <w:jc w:val="both"/>
        <w:rPr>
          <w:lang w:eastAsia="en-US"/>
        </w:rPr>
      </w:pPr>
    </w:p>
    <w:p w:rsidR="00C974A0" w:rsidRPr="009444E9" w:rsidRDefault="00C974A0" w:rsidP="00C974A0">
      <w:pPr>
        <w:spacing w:after="120"/>
        <w:ind w:firstLine="709"/>
        <w:jc w:val="both"/>
        <w:rPr>
          <w:lang w:eastAsia="en-US"/>
        </w:rPr>
      </w:pPr>
      <w:r w:rsidRPr="009444E9">
        <w:rPr>
          <w:lang w:eastAsia="en-US"/>
        </w:rPr>
        <w:t>Статья 2.</w:t>
      </w:r>
    </w:p>
    <w:p w:rsidR="00C974A0" w:rsidRPr="009444E9" w:rsidRDefault="00C974A0" w:rsidP="00C974A0">
      <w:pPr>
        <w:ind w:firstLine="709"/>
        <w:jc w:val="both"/>
        <w:rPr>
          <w:lang w:eastAsia="en-US"/>
        </w:rPr>
      </w:pPr>
      <w:r w:rsidRPr="009444E9">
        <w:rPr>
          <w:lang w:eastAsia="en-US"/>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C974A0" w:rsidRPr="009444E9" w:rsidRDefault="00C974A0" w:rsidP="00C974A0">
      <w:pPr>
        <w:ind w:firstLine="709"/>
        <w:jc w:val="both"/>
        <w:rPr>
          <w:lang w:eastAsia="en-US"/>
        </w:rPr>
      </w:pPr>
      <w:r w:rsidRPr="009444E9">
        <w:rPr>
          <w:lang w:eastAsia="en-US"/>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C974A0" w:rsidRPr="009444E9" w:rsidRDefault="00C974A0" w:rsidP="00C974A0">
      <w:pPr>
        <w:ind w:firstLine="709"/>
        <w:jc w:val="both"/>
        <w:rPr>
          <w:lang w:eastAsia="en-US"/>
        </w:rPr>
      </w:pPr>
    </w:p>
    <w:p w:rsidR="00C974A0" w:rsidRPr="009444E9" w:rsidRDefault="00C974A0" w:rsidP="00C974A0">
      <w:pPr>
        <w:ind w:firstLine="709"/>
        <w:jc w:val="both"/>
        <w:rPr>
          <w:lang w:eastAsia="en-US"/>
        </w:rPr>
      </w:pPr>
      <w:r w:rsidRPr="009444E9">
        <w:rPr>
          <w:lang w:eastAsia="en-US"/>
        </w:rPr>
        <w:t>Статья 3.</w:t>
      </w:r>
    </w:p>
    <w:p w:rsidR="00C974A0" w:rsidRPr="009444E9" w:rsidRDefault="00C974A0" w:rsidP="00C974A0">
      <w:pPr>
        <w:ind w:firstLine="709"/>
        <w:jc w:val="both"/>
        <w:rPr>
          <w:lang w:eastAsia="en-US"/>
        </w:rPr>
      </w:pPr>
    </w:p>
    <w:p w:rsidR="00C974A0" w:rsidRPr="009444E9" w:rsidRDefault="00C974A0" w:rsidP="00C974A0">
      <w:pPr>
        <w:ind w:firstLine="709"/>
        <w:jc w:val="both"/>
        <w:rPr>
          <w:lang w:eastAsia="en-US"/>
        </w:rPr>
      </w:pPr>
      <w:r w:rsidRPr="009444E9">
        <w:rPr>
          <w:lang w:eastAsia="en-US"/>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9444E9" w:rsidRDefault="00C974A0" w:rsidP="00C974A0">
      <w:pPr>
        <w:ind w:firstLine="709"/>
        <w:jc w:val="both"/>
        <w:rPr>
          <w:lang w:eastAsia="en-US"/>
        </w:rPr>
      </w:pPr>
      <w:r w:rsidRPr="009444E9">
        <w:rPr>
          <w:lang w:eastAsia="en-US"/>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9444E9" w:rsidRDefault="00C974A0" w:rsidP="00C974A0">
      <w:pPr>
        <w:suppressAutoHyphens/>
        <w:jc w:val="both"/>
        <w:rPr>
          <w:lang w:eastAsia="en-US"/>
        </w:rPr>
      </w:pPr>
    </w:p>
    <w:p w:rsidR="00C974A0" w:rsidRPr="009444E9" w:rsidRDefault="00C974A0" w:rsidP="00C974A0">
      <w:pPr>
        <w:suppressAutoHyphens/>
        <w:jc w:val="both"/>
        <w:rPr>
          <w:lang w:eastAsia="en-US"/>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lastRenderedPageBreak/>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sectPr w:rsidR="00C974A0" w:rsidRPr="00C974A0" w:rsidSect="00FC474B">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F7B" w:rsidRDefault="00206F7B" w:rsidP="00341A9D">
      <w:r>
        <w:separator/>
      </w:r>
    </w:p>
  </w:endnote>
  <w:endnote w:type="continuationSeparator" w:id="0">
    <w:p w:rsidR="00206F7B" w:rsidRDefault="00206F7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MS Mincho"/>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BCD" w:rsidRDefault="00AA7BCD"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A7BCD" w:rsidRDefault="00AA7BCD"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BCD" w:rsidRPr="008A1893" w:rsidRDefault="00AA7BCD"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10</w:t>
    </w:r>
    <w:r w:rsidRPr="008A1893">
      <w:rPr>
        <w:rStyle w:val="afd"/>
      </w:rPr>
      <w:fldChar w:fldCharType="end"/>
    </w:r>
  </w:p>
  <w:p w:rsidR="00AA7BCD" w:rsidRDefault="00AA7BCD"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BCD" w:rsidRPr="003F6B57" w:rsidRDefault="00AA7BCD"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F7B" w:rsidRDefault="00206F7B" w:rsidP="00341A9D">
      <w:r>
        <w:separator/>
      </w:r>
    </w:p>
  </w:footnote>
  <w:footnote w:type="continuationSeparator" w:id="0">
    <w:p w:rsidR="00206F7B" w:rsidRDefault="00206F7B"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042D"/>
    <w:rsid w:val="00003555"/>
    <w:rsid w:val="0000602B"/>
    <w:rsid w:val="000156A4"/>
    <w:rsid w:val="00027204"/>
    <w:rsid w:val="00034083"/>
    <w:rsid w:val="00034DEF"/>
    <w:rsid w:val="00036062"/>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1E0A"/>
    <w:rsid w:val="0020302D"/>
    <w:rsid w:val="00203893"/>
    <w:rsid w:val="00206F7B"/>
    <w:rsid w:val="00212569"/>
    <w:rsid w:val="00212CA9"/>
    <w:rsid w:val="00217C78"/>
    <w:rsid w:val="00226485"/>
    <w:rsid w:val="00226868"/>
    <w:rsid w:val="00237D27"/>
    <w:rsid w:val="00241455"/>
    <w:rsid w:val="002452AB"/>
    <w:rsid w:val="00254DAB"/>
    <w:rsid w:val="0026494D"/>
    <w:rsid w:val="00266CE6"/>
    <w:rsid w:val="002707E0"/>
    <w:rsid w:val="00272782"/>
    <w:rsid w:val="00272915"/>
    <w:rsid w:val="00275863"/>
    <w:rsid w:val="002843B7"/>
    <w:rsid w:val="00292082"/>
    <w:rsid w:val="00296FC9"/>
    <w:rsid w:val="00297AE9"/>
    <w:rsid w:val="002A6D1F"/>
    <w:rsid w:val="002B522D"/>
    <w:rsid w:val="002B78D3"/>
    <w:rsid w:val="002D20EC"/>
    <w:rsid w:val="002D2A2F"/>
    <w:rsid w:val="002D46DC"/>
    <w:rsid w:val="002D5EAF"/>
    <w:rsid w:val="002D76B8"/>
    <w:rsid w:val="002E6205"/>
    <w:rsid w:val="003042C3"/>
    <w:rsid w:val="00304E21"/>
    <w:rsid w:val="00307339"/>
    <w:rsid w:val="003136C4"/>
    <w:rsid w:val="003178BE"/>
    <w:rsid w:val="00324114"/>
    <w:rsid w:val="003244D4"/>
    <w:rsid w:val="00324B8E"/>
    <w:rsid w:val="003276CF"/>
    <w:rsid w:val="00341A9D"/>
    <w:rsid w:val="0034261D"/>
    <w:rsid w:val="003454A7"/>
    <w:rsid w:val="00351857"/>
    <w:rsid w:val="00351E23"/>
    <w:rsid w:val="00351F1A"/>
    <w:rsid w:val="00376491"/>
    <w:rsid w:val="00381ED9"/>
    <w:rsid w:val="003924EA"/>
    <w:rsid w:val="003B24C5"/>
    <w:rsid w:val="003B6B1E"/>
    <w:rsid w:val="003C289F"/>
    <w:rsid w:val="003C6C38"/>
    <w:rsid w:val="003D72AA"/>
    <w:rsid w:val="003F0652"/>
    <w:rsid w:val="0040139F"/>
    <w:rsid w:val="004035D2"/>
    <w:rsid w:val="00413C6B"/>
    <w:rsid w:val="00436EFE"/>
    <w:rsid w:val="00440601"/>
    <w:rsid w:val="00447F2E"/>
    <w:rsid w:val="0045260E"/>
    <w:rsid w:val="00461221"/>
    <w:rsid w:val="00474BEB"/>
    <w:rsid w:val="00476E26"/>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384"/>
    <w:rsid w:val="00506F77"/>
    <w:rsid w:val="00510D80"/>
    <w:rsid w:val="00515B32"/>
    <w:rsid w:val="00533CCC"/>
    <w:rsid w:val="00533D05"/>
    <w:rsid w:val="005358E5"/>
    <w:rsid w:val="005375AD"/>
    <w:rsid w:val="00540CAB"/>
    <w:rsid w:val="0055103C"/>
    <w:rsid w:val="0055498D"/>
    <w:rsid w:val="00574DDD"/>
    <w:rsid w:val="005906B2"/>
    <w:rsid w:val="00590CD8"/>
    <w:rsid w:val="005B2E21"/>
    <w:rsid w:val="005D250B"/>
    <w:rsid w:val="005D29E3"/>
    <w:rsid w:val="005D6D4A"/>
    <w:rsid w:val="005E05EB"/>
    <w:rsid w:val="005E65EC"/>
    <w:rsid w:val="005E74DF"/>
    <w:rsid w:val="005E7E59"/>
    <w:rsid w:val="00604D5A"/>
    <w:rsid w:val="0061741D"/>
    <w:rsid w:val="00621470"/>
    <w:rsid w:val="00631CA2"/>
    <w:rsid w:val="006356A5"/>
    <w:rsid w:val="00654835"/>
    <w:rsid w:val="00663E3C"/>
    <w:rsid w:val="00672A12"/>
    <w:rsid w:val="00673C39"/>
    <w:rsid w:val="0067681F"/>
    <w:rsid w:val="0068223D"/>
    <w:rsid w:val="006832FF"/>
    <w:rsid w:val="00685A82"/>
    <w:rsid w:val="0068752E"/>
    <w:rsid w:val="00691903"/>
    <w:rsid w:val="006A0C3C"/>
    <w:rsid w:val="006A2F8F"/>
    <w:rsid w:val="006A533C"/>
    <w:rsid w:val="006B48A7"/>
    <w:rsid w:val="006B5271"/>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52CA"/>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4837"/>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04CC"/>
    <w:rsid w:val="008D67F1"/>
    <w:rsid w:val="008E3BD4"/>
    <w:rsid w:val="008F2C5C"/>
    <w:rsid w:val="008F4A8E"/>
    <w:rsid w:val="008F54AC"/>
    <w:rsid w:val="00901444"/>
    <w:rsid w:val="0090650D"/>
    <w:rsid w:val="00906F1B"/>
    <w:rsid w:val="00912D32"/>
    <w:rsid w:val="00913B8F"/>
    <w:rsid w:val="00921B51"/>
    <w:rsid w:val="00923E61"/>
    <w:rsid w:val="009444E9"/>
    <w:rsid w:val="00955AE7"/>
    <w:rsid w:val="009737C2"/>
    <w:rsid w:val="009740F5"/>
    <w:rsid w:val="009831A8"/>
    <w:rsid w:val="00986C12"/>
    <w:rsid w:val="00997336"/>
    <w:rsid w:val="009A0E39"/>
    <w:rsid w:val="009B5C08"/>
    <w:rsid w:val="009B620F"/>
    <w:rsid w:val="009C4481"/>
    <w:rsid w:val="009C502D"/>
    <w:rsid w:val="009E54DF"/>
    <w:rsid w:val="00A231F1"/>
    <w:rsid w:val="00A2458A"/>
    <w:rsid w:val="00A356F2"/>
    <w:rsid w:val="00A36207"/>
    <w:rsid w:val="00A658F8"/>
    <w:rsid w:val="00A72C4F"/>
    <w:rsid w:val="00A85C44"/>
    <w:rsid w:val="00A90C83"/>
    <w:rsid w:val="00A945B8"/>
    <w:rsid w:val="00AA01B4"/>
    <w:rsid w:val="00AA0C92"/>
    <w:rsid w:val="00AA1CAF"/>
    <w:rsid w:val="00AA7BCD"/>
    <w:rsid w:val="00AB7962"/>
    <w:rsid w:val="00AC0CC8"/>
    <w:rsid w:val="00AC0FC6"/>
    <w:rsid w:val="00AC5151"/>
    <w:rsid w:val="00AE15BE"/>
    <w:rsid w:val="00AE1F27"/>
    <w:rsid w:val="00AE7C9A"/>
    <w:rsid w:val="00AF2262"/>
    <w:rsid w:val="00B03167"/>
    <w:rsid w:val="00B046BC"/>
    <w:rsid w:val="00B05462"/>
    <w:rsid w:val="00B108AE"/>
    <w:rsid w:val="00B20061"/>
    <w:rsid w:val="00B2273F"/>
    <w:rsid w:val="00B26FA7"/>
    <w:rsid w:val="00B34C99"/>
    <w:rsid w:val="00B41DA8"/>
    <w:rsid w:val="00B46EDB"/>
    <w:rsid w:val="00B53AB5"/>
    <w:rsid w:val="00B54862"/>
    <w:rsid w:val="00B81531"/>
    <w:rsid w:val="00B93D50"/>
    <w:rsid w:val="00B94314"/>
    <w:rsid w:val="00B94467"/>
    <w:rsid w:val="00B97E37"/>
    <w:rsid w:val="00BA0043"/>
    <w:rsid w:val="00BA04EF"/>
    <w:rsid w:val="00BA1C22"/>
    <w:rsid w:val="00BA58FA"/>
    <w:rsid w:val="00BA7B1A"/>
    <w:rsid w:val="00BB22DF"/>
    <w:rsid w:val="00BB2902"/>
    <w:rsid w:val="00BB6BB2"/>
    <w:rsid w:val="00BC172D"/>
    <w:rsid w:val="00BC63EF"/>
    <w:rsid w:val="00BC673B"/>
    <w:rsid w:val="00BE1AAA"/>
    <w:rsid w:val="00BE316E"/>
    <w:rsid w:val="00BE6190"/>
    <w:rsid w:val="00BF3A57"/>
    <w:rsid w:val="00BF53DD"/>
    <w:rsid w:val="00BF561A"/>
    <w:rsid w:val="00C06697"/>
    <w:rsid w:val="00C07166"/>
    <w:rsid w:val="00C177A4"/>
    <w:rsid w:val="00C2221E"/>
    <w:rsid w:val="00C2747E"/>
    <w:rsid w:val="00C30CAB"/>
    <w:rsid w:val="00C434FB"/>
    <w:rsid w:val="00C47B34"/>
    <w:rsid w:val="00C51035"/>
    <w:rsid w:val="00C52DA5"/>
    <w:rsid w:val="00C575AF"/>
    <w:rsid w:val="00C64372"/>
    <w:rsid w:val="00C655C8"/>
    <w:rsid w:val="00C76462"/>
    <w:rsid w:val="00C771B8"/>
    <w:rsid w:val="00C8293E"/>
    <w:rsid w:val="00C90804"/>
    <w:rsid w:val="00C90BDF"/>
    <w:rsid w:val="00C91A75"/>
    <w:rsid w:val="00C95C6A"/>
    <w:rsid w:val="00C974A0"/>
    <w:rsid w:val="00CA14CF"/>
    <w:rsid w:val="00CA3759"/>
    <w:rsid w:val="00CA7633"/>
    <w:rsid w:val="00CB5B32"/>
    <w:rsid w:val="00CB656C"/>
    <w:rsid w:val="00CC08DF"/>
    <w:rsid w:val="00CC1AA3"/>
    <w:rsid w:val="00CC4ECD"/>
    <w:rsid w:val="00CC55FD"/>
    <w:rsid w:val="00CC6C4E"/>
    <w:rsid w:val="00CD062B"/>
    <w:rsid w:val="00CD5A00"/>
    <w:rsid w:val="00CE01C4"/>
    <w:rsid w:val="00CE1556"/>
    <w:rsid w:val="00CE2171"/>
    <w:rsid w:val="00CE68A2"/>
    <w:rsid w:val="00CF1F5A"/>
    <w:rsid w:val="00CF2568"/>
    <w:rsid w:val="00D035CF"/>
    <w:rsid w:val="00D03D15"/>
    <w:rsid w:val="00D06C31"/>
    <w:rsid w:val="00D11192"/>
    <w:rsid w:val="00D14A22"/>
    <w:rsid w:val="00D15274"/>
    <w:rsid w:val="00D15BA2"/>
    <w:rsid w:val="00D20CF2"/>
    <w:rsid w:val="00D222FA"/>
    <w:rsid w:val="00D36445"/>
    <w:rsid w:val="00D368BB"/>
    <w:rsid w:val="00D4597E"/>
    <w:rsid w:val="00D60FC4"/>
    <w:rsid w:val="00D62901"/>
    <w:rsid w:val="00D7242C"/>
    <w:rsid w:val="00D74414"/>
    <w:rsid w:val="00D90D06"/>
    <w:rsid w:val="00D96067"/>
    <w:rsid w:val="00DB5050"/>
    <w:rsid w:val="00DC24B9"/>
    <w:rsid w:val="00DC28FC"/>
    <w:rsid w:val="00DC3A94"/>
    <w:rsid w:val="00DD0063"/>
    <w:rsid w:val="00DD240F"/>
    <w:rsid w:val="00DD3AD1"/>
    <w:rsid w:val="00DD42DF"/>
    <w:rsid w:val="00DF18F2"/>
    <w:rsid w:val="00DF3795"/>
    <w:rsid w:val="00E22EEA"/>
    <w:rsid w:val="00E35830"/>
    <w:rsid w:val="00E4544F"/>
    <w:rsid w:val="00E455A3"/>
    <w:rsid w:val="00E6055A"/>
    <w:rsid w:val="00E70A12"/>
    <w:rsid w:val="00EA012C"/>
    <w:rsid w:val="00EA3477"/>
    <w:rsid w:val="00EA6572"/>
    <w:rsid w:val="00EB0525"/>
    <w:rsid w:val="00EB0952"/>
    <w:rsid w:val="00EB3BDD"/>
    <w:rsid w:val="00EC71AC"/>
    <w:rsid w:val="00ED7984"/>
    <w:rsid w:val="00EE31E1"/>
    <w:rsid w:val="00EE5EBE"/>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BF26BD"/>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341A9D"/>
    <w:rPr>
      <w:rFonts w:ascii="Times New Roman" w:eastAsia="Times New Roman" w:hAnsi="Times New Roman" w:cs="Times New Roman"/>
      <w:sz w:val="20"/>
      <w:szCs w:val="20"/>
      <w:lang w:eastAsia="ru-RU"/>
    </w:rPr>
  </w:style>
  <w:style w:type="character" w:styleId="afc">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419214521">
      <w:bodyDiv w:val="1"/>
      <w:marLeft w:val="0"/>
      <w:marRight w:val="0"/>
      <w:marTop w:val="0"/>
      <w:marBottom w:val="0"/>
      <w:divBdr>
        <w:top w:val="none" w:sz="0" w:space="0" w:color="auto"/>
        <w:left w:val="none" w:sz="0" w:space="0" w:color="auto"/>
        <w:bottom w:val="none" w:sz="0" w:space="0" w:color="auto"/>
        <w:right w:val="none" w:sz="0" w:space="0" w:color="auto"/>
      </w:divBdr>
    </w:div>
    <w:div w:id="1544946649">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E2E4E-CA96-4063-9DED-A4537758A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6496</Words>
  <Characters>37029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Кутьина Ригина Галимовна</cp:lastModifiedBy>
  <cp:revision>9</cp:revision>
  <cp:lastPrinted>2021-03-11T11:23:00Z</cp:lastPrinted>
  <dcterms:created xsi:type="dcterms:W3CDTF">2021-02-16T07:39:00Z</dcterms:created>
  <dcterms:modified xsi:type="dcterms:W3CDTF">2021-03-11T11:25:00Z</dcterms:modified>
</cp:coreProperties>
</file>